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B5C43" w14:textId="77777777" w:rsidR="00241F77" w:rsidRDefault="00014CEC" w:rsidP="00241F77">
      <w:pPr>
        <w:ind w:right="283"/>
        <w:jc w:val="center"/>
        <w:rPr>
          <w:lang w:val="uk-UA"/>
        </w:rPr>
      </w:pPr>
      <w:r>
        <w:rPr>
          <w:noProof/>
        </w:rPr>
        <w:object w:dxaOrig="1440" w:dyaOrig="1440" w14:anchorId="1604E6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pt;margin-top:0;width:33.75pt;height:48.75pt;z-index:251660288">
            <v:imagedata r:id="rId8" o:title=""/>
            <w10:wrap type="square" side="left"/>
          </v:shape>
          <o:OLEObject Type="Embed" ProgID="Word.Picture.8" ShapeID="_x0000_s1027" DrawAspect="Content" ObjectID="_1756713415" r:id="rId9"/>
        </w:object>
      </w:r>
    </w:p>
    <w:p w14:paraId="056F2FD0" w14:textId="77777777" w:rsidR="00241F77" w:rsidRPr="0074233C" w:rsidRDefault="00241F77" w:rsidP="00241F77">
      <w:pPr>
        <w:ind w:right="-1"/>
        <w:rPr>
          <w:lang w:val="uk-UA"/>
        </w:rPr>
      </w:pPr>
    </w:p>
    <w:tbl>
      <w:tblPr>
        <w:tblW w:w="9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64"/>
      </w:tblGrid>
      <w:tr w:rsidR="00241F77" w:rsidRPr="00FB6E5C" w14:paraId="16CBD6D9" w14:textId="77777777" w:rsidTr="00396A85">
        <w:trPr>
          <w:trHeight w:val="1288"/>
        </w:trPr>
        <w:tc>
          <w:tcPr>
            <w:tcW w:w="906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1589FE41" w14:textId="77777777" w:rsidR="00241F77" w:rsidRPr="0074233C" w:rsidRDefault="00241F77" w:rsidP="003C7087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outlineLvl w:val="3"/>
              <w:rPr>
                <w:b/>
                <w:sz w:val="28"/>
                <w:szCs w:val="28"/>
                <w:lang w:val="uk-UA" w:eastAsia="en-US"/>
              </w:rPr>
            </w:pPr>
            <w:r w:rsidRPr="0074233C">
              <w:rPr>
                <w:b/>
                <w:sz w:val="28"/>
                <w:szCs w:val="28"/>
                <w:lang w:val="uk-UA" w:eastAsia="en-US"/>
              </w:rPr>
              <w:t>ЮЖНОУКРАЇНСЬКА МІСЬКА РАДА</w:t>
            </w:r>
          </w:p>
          <w:p w14:paraId="69EBC639" w14:textId="77777777" w:rsidR="00241F77" w:rsidRPr="0074233C" w:rsidRDefault="00241F77" w:rsidP="003C7087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outlineLvl w:val="3"/>
              <w:rPr>
                <w:b/>
                <w:sz w:val="28"/>
                <w:szCs w:val="28"/>
                <w:lang w:val="uk-UA" w:eastAsia="en-US"/>
              </w:rPr>
            </w:pPr>
            <w:r w:rsidRPr="0074233C">
              <w:rPr>
                <w:b/>
                <w:sz w:val="28"/>
                <w:szCs w:val="28"/>
                <w:lang w:val="uk-UA" w:eastAsia="en-US"/>
              </w:rPr>
              <w:t xml:space="preserve">МИКОЛАЇВСЬКОЇ ОБЛАСТІ          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           </w:t>
            </w:r>
            <w:r w:rsidRPr="0074233C">
              <w:rPr>
                <w:b/>
                <w:sz w:val="28"/>
                <w:szCs w:val="28"/>
                <w:lang w:val="uk-UA" w:eastAsia="en-US"/>
              </w:rPr>
              <w:t xml:space="preserve">                                   ВИКОНАВЧИЙ КОМІТЕТ                                             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            </w:t>
            </w:r>
            <w:r w:rsidRPr="0074233C">
              <w:rPr>
                <w:b/>
                <w:sz w:val="28"/>
                <w:szCs w:val="28"/>
                <w:lang w:val="uk-UA" w:eastAsia="en-US"/>
              </w:rPr>
              <w:t xml:space="preserve">         РІШЕННЯ                                                                                             </w:t>
            </w:r>
          </w:p>
          <w:p w14:paraId="152064E8" w14:textId="77777777" w:rsidR="00241F77" w:rsidRPr="0074233C" w:rsidRDefault="00241F77" w:rsidP="003C7087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outlineLvl w:val="3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24FE1003" w14:textId="50DC40A4" w:rsidR="00241F77" w:rsidRPr="0074233C" w:rsidRDefault="00241F77" w:rsidP="00241F77">
      <w:pPr>
        <w:spacing w:before="120"/>
        <w:ind w:right="-1"/>
        <w:rPr>
          <w:lang w:val="uk-UA"/>
        </w:rPr>
      </w:pPr>
      <w:r w:rsidRPr="0074233C">
        <w:rPr>
          <w:lang w:val="uk-UA"/>
        </w:rPr>
        <w:t xml:space="preserve"> від  «__</w:t>
      </w:r>
      <w:r w:rsidR="007E314F">
        <w:rPr>
          <w:lang w:val="uk-UA"/>
        </w:rPr>
        <w:t>18</w:t>
      </w:r>
      <w:r w:rsidRPr="0074233C">
        <w:rPr>
          <w:lang w:val="uk-UA"/>
        </w:rPr>
        <w:t>____» ___</w:t>
      </w:r>
      <w:r w:rsidR="007E314F">
        <w:rPr>
          <w:lang w:val="uk-UA"/>
        </w:rPr>
        <w:t>09</w:t>
      </w:r>
      <w:r w:rsidRPr="0074233C">
        <w:rPr>
          <w:lang w:val="uk-UA"/>
        </w:rPr>
        <w:t>_____ 202</w:t>
      </w:r>
      <w:r w:rsidR="00DF69BE">
        <w:rPr>
          <w:lang w:val="uk-UA"/>
        </w:rPr>
        <w:t>3</w:t>
      </w:r>
      <w:r w:rsidRPr="0074233C">
        <w:rPr>
          <w:lang w:val="uk-UA"/>
        </w:rPr>
        <w:t xml:space="preserve">   №  _</w:t>
      </w:r>
      <w:r w:rsidR="007E314F">
        <w:rPr>
          <w:lang w:val="uk-UA"/>
        </w:rPr>
        <w:t>286</w:t>
      </w:r>
      <w:r w:rsidRPr="0074233C">
        <w:rPr>
          <w:lang w:val="uk-UA"/>
        </w:rPr>
        <w:t>______</w:t>
      </w:r>
    </w:p>
    <w:p w14:paraId="41B8FA03" w14:textId="77777777" w:rsidR="00F94BF5" w:rsidRDefault="00F94BF5" w:rsidP="00F94BF5">
      <w:pPr>
        <w:ind w:right="-1"/>
        <w:rPr>
          <w:lang w:val="uk-UA"/>
        </w:rPr>
      </w:pPr>
    </w:p>
    <w:tbl>
      <w:tblPr>
        <w:tblStyle w:val="af"/>
        <w:tblpPr w:leftFromText="180" w:rightFromText="180" w:vertAnchor="text" w:horzAnchor="margin" w:tblpX="108" w:tblpY="132"/>
        <w:tblW w:w="0" w:type="auto"/>
        <w:tblLook w:val="04A0" w:firstRow="1" w:lastRow="0" w:firstColumn="1" w:lastColumn="0" w:noHBand="0" w:noVBand="1"/>
      </w:tblPr>
      <w:tblGrid>
        <w:gridCol w:w="4440"/>
      </w:tblGrid>
      <w:tr w:rsidR="006F7E05" w:rsidRPr="00FB6E5C" w14:paraId="3CA4BDD6" w14:textId="77777777" w:rsidTr="00C15005">
        <w:trPr>
          <w:trHeight w:val="2498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14:paraId="19ED38B2" w14:textId="2F5F1F6C" w:rsidR="006F7E05" w:rsidRPr="00D61963" w:rsidRDefault="006F7E05" w:rsidP="006F7E05">
            <w:pPr>
              <w:jc w:val="both"/>
              <w:rPr>
                <w:sz w:val="24"/>
                <w:szCs w:val="24"/>
                <w:lang w:val="uk-UA"/>
              </w:rPr>
            </w:pPr>
            <w:r w:rsidRPr="00C15005">
              <w:rPr>
                <w:sz w:val="24"/>
                <w:szCs w:val="24"/>
                <w:lang w:val="uk-UA"/>
              </w:rPr>
              <w:t xml:space="preserve">Про внесення змін до рішення виконавчого комітету </w:t>
            </w:r>
            <w:r w:rsidR="00297423">
              <w:rPr>
                <w:sz w:val="24"/>
                <w:szCs w:val="24"/>
                <w:lang w:val="uk-UA"/>
              </w:rPr>
              <w:t xml:space="preserve">Южноукраїнської міської ради   </w:t>
            </w:r>
            <w:r w:rsidRPr="00C15005">
              <w:rPr>
                <w:sz w:val="24"/>
                <w:szCs w:val="24"/>
                <w:lang w:val="uk-UA"/>
              </w:rPr>
              <w:t>від 14.07.2021 № 229 «Про затвердження Порядків використання коштів з бюджету Южноукраїнської міської територіальної громади на виконання Комплексної програми соціального захисту населення «Турбота» на 2021-2023 роки»</w:t>
            </w:r>
          </w:p>
        </w:tc>
      </w:tr>
    </w:tbl>
    <w:p w14:paraId="171384ED" w14:textId="77777777" w:rsidR="006F7E05" w:rsidRDefault="006F7E05" w:rsidP="006F7E05">
      <w:pPr>
        <w:rPr>
          <w:lang w:val="uk-UA"/>
        </w:rPr>
      </w:pPr>
    </w:p>
    <w:p w14:paraId="62DF24D4" w14:textId="77777777" w:rsidR="006F7E05" w:rsidRDefault="006F7E05" w:rsidP="006F7E05">
      <w:pPr>
        <w:rPr>
          <w:lang w:val="uk-UA"/>
        </w:rPr>
      </w:pPr>
    </w:p>
    <w:p w14:paraId="2594C3B7" w14:textId="77777777" w:rsidR="006F7E05" w:rsidRPr="006F7E05" w:rsidRDefault="006F7E05" w:rsidP="006F7E05">
      <w:pPr>
        <w:rPr>
          <w:lang w:val="uk-UA"/>
        </w:rPr>
      </w:pPr>
    </w:p>
    <w:p w14:paraId="57251022" w14:textId="77777777" w:rsidR="006F7E05" w:rsidRDefault="006F7E05" w:rsidP="006F7E05">
      <w:pPr>
        <w:rPr>
          <w:lang w:val="uk-UA"/>
        </w:rPr>
      </w:pPr>
    </w:p>
    <w:p w14:paraId="43E8BB39" w14:textId="77777777" w:rsidR="006F7E05" w:rsidRDefault="006F7E05" w:rsidP="006F7E05">
      <w:pPr>
        <w:rPr>
          <w:lang w:val="uk-UA"/>
        </w:rPr>
      </w:pPr>
    </w:p>
    <w:p w14:paraId="52634F80" w14:textId="77777777" w:rsidR="006F7E05" w:rsidRPr="007E3B76" w:rsidRDefault="006F7E05" w:rsidP="006F7E05">
      <w:pPr>
        <w:rPr>
          <w:lang w:val="uk-UA"/>
        </w:rPr>
      </w:pPr>
      <w:r>
        <w:rPr>
          <w:lang w:val="uk-UA"/>
        </w:rPr>
        <w:t xml:space="preserve"> </w:t>
      </w:r>
    </w:p>
    <w:p w14:paraId="46EDBA84" w14:textId="77777777" w:rsidR="00F94BF5" w:rsidRDefault="00F94BF5" w:rsidP="00F94BF5">
      <w:pPr>
        <w:ind w:right="-1"/>
        <w:rPr>
          <w:rFonts w:ascii="Times New Roman CYR" w:hAnsi="Times New Roman CYR"/>
          <w:sz w:val="28"/>
          <w:lang w:val="uk-UA"/>
        </w:rPr>
      </w:pPr>
    </w:p>
    <w:p w14:paraId="29192BB4" w14:textId="77777777" w:rsidR="00311431" w:rsidRDefault="00311431" w:rsidP="00F94BF5">
      <w:pPr>
        <w:ind w:right="-1"/>
        <w:rPr>
          <w:rFonts w:ascii="Times New Roman CYR" w:hAnsi="Times New Roman CYR"/>
          <w:sz w:val="28"/>
          <w:lang w:val="uk-UA"/>
        </w:rPr>
      </w:pPr>
    </w:p>
    <w:p w14:paraId="45AE5263" w14:textId="77777777" w:rsidR="006F7E05" w:rsidRDefault="006F7E05" w:rsidP="006F7E05">
      <w:pPr>
        <w:ind w:firstLine="720"/>
        <w:jc w:val="both"/>
        <w:rPr>
          <w:lang w:val="uk-UA"/>
        </w:rPr>
      </w:pPr>
    </w:p>
    <w:p w14:paraId="244100AB" w14:textId="77777777" w:rsidR="00C15005" w:rsidRDefault="00C15005" w:rsidP="00D61963">
      <w:pPr>
        <w:jc w:val="both"/>
        <w:rPr>
          <w:lang w:val="uk-UA"/>
        </w:rPr>
      </w:pPr>
    </w:p>
    <w:p w14:paraId="6CC36893" w14:textId="76FEFDE5" w:rsidR="006F7E05" w:rsidRDefault="006F7E05" w:rsidP="006F7E05">
      <w:pPr>
        <w:ind w:firstLine="720"/>
        <w:jc w:val="both"/>
        <w:rPr>
          <w:lang w:val="uk-UA"/>
        </w:rPr>
      </w:pPr>
      <w:r>
        <w:rPr>
          <w:lang w:val="uk-UA"/>
        </w:rPr>
        <w:t xml:space="preserve">Керуючись п.п. </w:t>
      </w:r>
      <w:r w:rsidRPr="00007699">
        <w:rPr>
          <w:lang w:val="uk-UA"/>
        </w:rPr>
        <w:t>1 п. «а» ч.1 ст.34</w:t>
      </w:r>
      <w:r>
        <w:rPr>
          <w:lang w:val="uk-UA"/>
        </w:rPr>
        <w:t xml:space="preserve">, п. «б» ч. 1 ст. 34, </w:t>
      </w:r>
      <w:r w:rsidRPr="003E57C3">
        <w:rPr>
          <w:lang w:val="uk-UA"/>
        </w:rPr>
        <w:t xml:space="preserve">пп.1,3 п. «а» ч. 1 ст.34, </w:t>
      </w:r>
      <w:r w:rsidR="00C15005">
        <w:rPr>
          <w:lang w:val="uk-UA"/>
        </w:rPr>
        <w:t xml:space="preserve">         </w:t>
      </w:r>
      <w:r w:rsidRPr="003E57C3">
        <w:rPr>
          <w:lang w:val="uk-UA"/>
        </w:rPr>
        <w:t xml:space="preserve">пп. 6 </w:t>
      </w:r>
      <w:r w:rsidR="00C15005">
        <w:rPr>
          <w:lang w:val="uk-UA"/>
        </w:rPr>
        <w:t xml:space="preserve">п. </w:t>
      </w:r>
      <w:r w:rsidRPr="003E57C3">
        <w:rPr>
          <w:lang w:val="uk-UA"/>
        </w:rPr>
        <w:t>«а» ст.32 Закону України «Про місцеве самоврядування в Україні», відповідно</w:t>
      </w:r>
      <w:r w:rsidRPr="00007699">
        <w:rPr>
          <w:lang w:val="uk-UA"/>
        </w:rPr>
        <w:t xml:space="preserve"> до ст.ст. 20, 22 </w:t>
      </w:r>
      <w:r>
        <w:rPr>
          <w:lang w:val="uk-UA"/>
        </w:rPr>
        <w:t>Бюджетного кодексу України, на виконання Комплексної п</w:t>
      </w:r>
      <w:r w:rsidRPr="00970288">
        <w:rPr>
          <w:lang w:val="uk-UA"/>
        </w:rPr>
        <w:t>рограми</w:t>
      </w:r>
      <w:r>
        <w:rPr>
          <w:lang w:val="uk-UA"/>
        </w:rPr>
        <w:t xml:space="preserve"> соціального захисту населення</w:t>
      </w:r>
      <w:r w:rsidRPr="00E76F4E">
        <w:rPr>
          <w:lang w:val="uk-UA"/>
        </w:rPr>
        <w:t xml:space="preserve"> «</w:t>
      </w:r>
      <w:r>
        <w:rPr>
          <w:lang w:val="uk-UA"/>
        </w:rPr>
        <w:t>Турбота» на 2021</w:t>
      </w:r>
      <w:r w:rsidRPr="00E76F4E">
        <w:rPr>
          <w:lang w:val="uk-UA"/>
        </w:rPr>
        <w:t>-202</w:t>
      </w:r>
      <w:r>
        <w:rPr>
          <w:lang w:val="uk-UA"/>
        </w:rPr>
        <w:t xml:space="preserve">3 роки, затвердженої рішенням Южноукраїнської міської ради від 22.04.2021 № 325, </w:t>
      </w:r>
      <w:r w:rsidR="00640210">
        <w:rPr>
          <w:lang w:val="uk-UA"/>
        </w:rPr>
        <w:t>враховуючи розпорядження міського голови від 0</w:t>
      </w:r>
      <w:r w:rsidR="00D61963">
        <w:rPr>
          <w:lang w:val="uk-UA"/>
        </w:rPr>
        <w:t>8</w:t>
      </w:r>
      <w:r w:rsidR="00640210">
        <w:rPr>
          <w:lang w:val="uk-UA"/>
        </w:rPr>
        <w:t>.08.202</w:t>
      </w:r>
      <w:r w:rsidR="00D61963">
        <w:rPr>
          <w:lang w:val="uk-UA"/>
        </w:rPr>
        <w:t>3</w:t>
      </w:r>
      <w:r w:rsidR="00640210">
        <w:rPr>
          <w:lang w:val="uk-UA"/>
        </w:rPr>
        <w:t xml:space="preserve"> № 1</w:t>
      </w:r>
      <w:r w:rsidR="00D61963">
        <w:rPr>
          <w:lang w:val="uk-UA"/>
        </w:rPr>
        <w:t>77</w:t>
      </w:r>
      <w:r w:rsidR="00640210">
        <w:rPr>
          <w:lang w:val="uk-UA"/>
        </w:rPr>
        <w:t>-р «</w:t>
      </w:r>
      <w:r w:rsidR="00640210" w:rsidRPr="0098595E">
        <w:rPr>
          <w:lang w:val="uk-UA"/>
        </w:rPr>
        <w:t>Про розподіл функціональних обов’язків</w:t>
      </w:r>
      <w:r w:rsidR="00640210">
        <w:rPr>
          <w:lang w:val="uk-UA"/>
        </w:rPr>
        <w:t xml:space="preserve"> </w:t>
      </w:r>
      <w:r w:rsidR="00640210" w:rsidRPr="0098595E">
        <w:rPr>
          <w:lang w:val="uk-UA"/>
        </w:rPr>
        <w:t>між секретарем Южноукраїнської міської ради</w:t>
      </w:r>
      <w:r w:rsidR="00D61963">
        <w:rPr>
          <w:lang w:val="uk-UA"/>
        </w:rPr>
        <w:t>,</w:t>
      </w:r>
      <w:r w:rsidR="00640210" w:rsidRPr="0098595E">
        <w:rPr>
          <w:lang w:val="uk-UA"/>
        </w:rPr>
        <w:t xml:space="preserve"> заступниками</w:t>
      </w:r>
      <w:r w:rsidR="00640210">
        <w:rPr>
          <w:lang w:val="uk-UA"/>
        </w:rPr>
        <w:t xml:space="preserve"> </w:t>
      </w:r>
      <w:r w:rsidR="00640210" w:rsidRPr="0098595E">
        <w:rPr>
          <w:lang w:val="uk-UA"/>
        </w:rPr>
        <w:t>міського голови з питань діяльності виконавчих</w:t>
      </w:r>
      <w:r w:rsidR="00640210">
        <w:rPr>
          <w:lang w:val="uk-UA"/>
        </w:rPr>
        <w:t xml:space="preserve"> </w:t>
      </w:r>
      <w:r w:rsidR="00640210" w:rsidRPr="0098595E">
        <w:rPr>
          <w:lang w:val="uk-UA"/>
        </w:rPr>
        <w:t>органів ради</w:t>
      </w:r>
      <w:r w:rsidR="00D61963">
        <w:rPr>
          <w:lang w:val="uk-UA"/>
        </w:rPr>
        <w:t xml:space="preserve"> та</w:t>
      </w:r>
      <w:r w:rsidR="00D61963" w:rsidRPr="00D61963">
        <w:rPr>
          <w:lang w:val="uk-UA"/>
        </w:rPr>
        <w:t xml:space="preserve"> </w:t>
      </w:r>
      <w:r w:rsidR="00D61963">
        <w:rPr>
          <w:lang w:val="uk-UA"/>
        </w:rPr>
        <w:t>керуючим справами виконавчого комітету Южноукраїнської міської ради</w:t>
      </w:r>
      <w:r w:rsidR="00640210">
        <w:rPr>
          <w:lang w:val="uk-UA"/>
        </w:rPr>
        <w:t xml:space="preserve">», </w:t>
      </w:r>
      <w:r>
        <w:rPr>
          <w:lang w:val="uk-UA"/>
        </w:rPr>
        <w:t xml:space="preserve">у зв’язку із змінами у законодавстві, </w:t>
      </w:r>
      <w:r w:rsidRPr="006B6572">
        <w:rPr>
          <w:lang w:val="uk-UA"/>
        </w:rPr>
        <w:t>виконавчий комітет Южноукраїнської міської ради</w:t>
      </w:r>
    </w:p>
    <w:p w14:paraId="1F8FC20C" w14:textId="77777777" w:rsidR="006F7E05" w:rsidRPr="006B6572" w:rsidRDefault="006F7E05" w:rsidP="006F7E05">
      <w:pPr>
        <w:ind w:firstLine="720"/>
        <w:jc w:val="both"/>
        <w:rPr>
          <w:lang w:val="uk-UA"/>
        </w:rPr>
      </w:pPr>
    </w:p>
    <w:p w14:paraId="6913F689" w14:textId="776A7871" w:rsidR="006F7E05" w:rsidRDefault="006F7E05" w:rsidP="006F7E05">
      <w:pPr>
        <w:ind w:firstLine="720"/>
        <w:rPr>
          <w:lang w:val="uk-UA"/>
        </w:rPr>
      </w:pPr>
      <w:r w:rsidRPr="006B6572">
        <w:rPr>
          <w:lang w:val="uk-UA"/>
        </w:rPr>
        <w:t>ВИРІШИВ:</w:t>
      </w:r>
      <w:r w:rsidR="000F6724">
        <w:rPr>
          <w:lang w:val="uk-UA"/>
        </w:rPr>
        <w:t xml:space="preserve"> </w:t>
      </w:r>
    </w:p>
    <w:p w14:paraId="3DE5DE1B" w14:textId="77777777" w:rsidR="006F7E05" w:rsidRPr="006B6572" w:rsidRDefault="006F7E05" w:rsidP="006F7E05">
      <w:pPr>
        <w:ind w:firstLine="720"/>
        <w:rPr>
          <w:lang w:val="uk-UA"/>
        </w:rPr>
      </w:pPr>
    </w:p>
    <w:p w14:paraId="368680B6" w14:textId="77777777" w:rsidR="006F7E05" w:rsidRDefault="006F7E05" w:rsidP="006F7E05">
      <w:pPr>
        <w:ind w:firstLine="709"/>
        <w:jc w:val="both"/>
        <w:rPr>
          <w:lang w:val="uk-UA"/>
        </w:rPr>
      </w:pPr>
      <w:r w:rsidRPr="00FC7360">
        <w:rPr>
          <w:lang w:val="uk-UA"/>
        </w:rPr>
        <w:t xml:space="preserve">1. </w:t>
      </w:r>
      <w:r>
        <w:rPr>
          <w:lang w:val="uk-UA"/>
        </w:rPr>
        <w:t>Внести зміни в</w:t>
      </w:r>
      <w:r w:rsidRPr="00FC7360">
        <w:rPr>
          <w:lang w:val="uk-UA"/>
        </w:rPr>
        <w:t xml:space="preserve"> Поряд</w:t>
      </w:r>
      <w:r>
        <w:rPr>
          <w:lang w:val="uk-UA"/>
        </w:rPr>
        <w:t>о</w:t>
      </w:r>
      <w:r w:rsidRPr="00FC7360">
        <w:rPr>
          <w:lang w:val="uk-UA"/>
        </w:rPr>
        <w:t xml:space="preserve">к </w:t>
      </w:r>
      <w:r>
        <w:rPr>
          <w:lang w:val="uk-UA"/>
        </w:rPr>
        <w:t>надання матеріальної допомоги</w:t>
      </w:r>
      <w:r w:rsidR="00C15005">
        <w:rPr>
          <w:lang w:val="uk-UA"/>
        </w:rPr>
        <w:t xml:space="preserve"> (додаток 1)</w:t>
      </w:r>
      <w:r>
        <w:rPr>
          <w:lang w:val="uk-UA"/>
        </w:rPr>
        <w:t>,</w:t>
      </w:r>
      <w:r w:rsidRPr="00A03413">
        <w:rPr>
          <w:lang w:val="uk-UA"/>
        </w:rPr>
        <w:t xml:space="preserve"> </w:t>
      </w:r>
      <w:r>
        <w:rPr>
          <w:lang w:val="uk-UA"/>
        </w:rPr>
        <w:t>затверджений рішення</w:t>
      </w:r>
      <w:r w:rsidR="00C15005">
        <w:rPr>
          <w:lang w:val="uk-UA"/>
        </w:rPr>
        <w:t>м</w:t>
      </w:r>
      <w:r>
        <w:rPr>
          <w:lang w:val="uk-UA"/>
        </w:rPr>
        <w:t xml:space="preserve"> виконавчого комітету Южноукраїнської міської ради </w:t>
      </w:r>
      <w:r w:rsidR="00297423">
        <w:rPr>
          <w:lang w:val="uk-UA"/>
        </w:rPr>
        <w:t xml:space="preserve">                  </w:t>
      </w:r>
      <w:r>
        <w:rPr>
          <w:lang w:val="uk-UA"/>
        </w:rPr>
        <w:t xml:space="preserve">від </w:t>
      </w:r>
      <w:r w:rsidRPr="00CC4A14">
        <w:rPr>
          <w:lang w:val="uk-UA"/>
        </w:rPr>
        <w:t>14.07.2021 №</w:t>
      </w:r>
      <w:r>
        <w:rPr>
          <w:lang w:val="uk-UA"/>
        </w:rPr>
        <w:t xml:space="preserve"> 229 «Про затвердження Порядків використання коштів з бюджету Южноукраїнської міської територіальної громади на виконання Комплексної програми соціального захисту населення «Турбота» на 2021-2023 роки», а саме:</w:t>
      </w:r>
    </w:p>
    <w:p w14:paraId="610483DB" w14:textId="6D0FE1DE" w:rsidR="006F7E05" w:rsidRDefault="00FB6E5C" w:rsidP="006F7E05">
      <w:pPr>
        <w:widowControl w:val="0"/>
        <w:ind w:firstLine="709"/>
        <w:jc w:val="both"/>
        <w:rPr>
          <w:lang w:val="uk-UA"/>
        </w:rPr>
      </w:pPr>
      <w:r>
        <w:rPr>
          <w:lang w:val="uk-UA"/>
        </w:rPr>
        <w:t>-</w:t>
      </w:r>
      <w:bookmarkStart w:id="0" w:name="_GoBack"/>
      <w:bookmarkEnd w:id="0"/>
      <w:r w:rsidR="006F7E05">
        <w:rPr>
          <w:lang w:val="uk-UA"/>
        </w:rPr>
        <w:t>розділ ІІ «Адресна грошова допомога малозабезпеченим особам та сім'ям, які перебувають в складних життєвих обставинах» Порядку надання матеріальної допомоги викласти в новій редакції (додаток)</w:t>
      </w:r>
      <w:r w:rsidR="00D640F8">
        <w:rPr>
          <w:lang w:val="uk-UA"/>
        </w:rPr>
        <w:t>.</w:t>
      </w:r>
    </w:p>
    <w:p w14:paraId="05435C2D" w14:textId="77777777" w:rsidR="008228DF" w:rsidRPr="00E50F56" w:rsidRDefault="00C15005" w:rsidP="008228DF">
      <w:pPr>
        <w:pStyle w:val="21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2</w:t>
      </w:r>
      <w:r w:rsidR="008228DF" w:rsidRPr="00E50F56">
        <w:rPr>
          <w:sz w:val="24"/>
          <w:szCs w:val="24"/>
        </w:rPr>
        <w:t>. Контроль за виконанням цього рішення покласти на заступника міського голови  з питань діяльності виконавчих органів ради М</w:t>
      </w:r>
      <w:r w:rsidR="008228DF">
        <w:rPr>
          <w:sz w:val="24"/>
          <w:szCs w:val="24"/>
          <w:lang w:val="uk-UA"/>
        </w:rPr>
        <w:t>арію</w:t>
      </w:r>
      <w:r w:rsidR="008228DF" w:rsidRPr="00AE522B">
        <w:rPr>
          <w:sz w:val="24"/>
          <w:szCs w:val="24"/>
        </w:rPr>
        <w:t xml:space="preserve"> </w:t>
      </w:r>
      <w:r w:rsidR="008228DF">
        <w:rPr>
          <w:sz w:val="24"/>
          <w:szCs w:val="24"/>
        </w:rPr>
        <w:t>Д</w:t>
      </w:r>
      <w:r w:rsidR="008228DF">
        <w:rPr>
          <w:sz w:val="24"/>
          <w:szCs w:val="24"/>
          <w:lang w:val="uk-UA"/>
        </w:rPr>
        <w:t>РОЗДОВУ</w:t>
      </w:r>
      <w:r w:rsidR="008228DF" w:rsidRPr="00E50F56">
        <w:rPr>
          <w:sz w:val="24"/>
          <w:szCs w:val="24"/>
        </w:rPr>
        <w:t>.</w:t>
      </w:r>
    </w:p>
    <w:p w14:paraId="0433E83E" w14:textId="77777777" w:rsidR="00F94BF5" w:rsidRDefault="00F94BF5" w:rsidP="008228DF">
      <w:pPr>
        <w:ind w:right="-1"/>
        <w:rPr>
          <w:rFonts w:ascii="Times New Roman CYR" w:hAnsi="Times New Roman CYR"/>
          <w:lang w:val="uk-UA"/>
        </w:rPr>
      </w:pPr>
    </w:p>
    <w:p w14:paraId="56614759" w14:textId="77777777" w:rsidR="00C15005" w:rsidRDefault="00C15005" w:rsidP="00542DCE">
      <w:pPr>
        <w:pStyle w:val="aa"/>
        <w:spacing w:after="0"/>
        <w:ind w:firstLine="708"/>
        <w:rPr>
          <w:lang w:val="uk-UA"/>
        </w:rPr>
      </w:pPr>
    </w:p>
    <w:p w14:paraId="6CFAFD57" w14:textId="77777777" w:rsidR="00C15005" w:rsidRDefault="00C15005" w:rsidP="00542DCE">
      <w:pPr>
        <w:pStyle w:val="aa"/>
        <w:spacing w:after="0"/>
        <w:ind w:firstLine="708"/>
        <w:rPr>
          <w:lang w:val="uk-UA"/>
        </w:rPr>
      </w:pPr>
    </w:p>
    <w:p w14:paraId="73D5F4E7" w14:textId="77777777" w:rsidR="00640210" w:rsidRDefault="00640210" w:rsidP="00640210">
      <w:pPr>
        <w:pStyle w:val="aa"/>
        <w:spacing w:after="0"/>
        <w:ind w:firstLine="708"/>
        <w:rPr>
          <w:lang w:val="uk-UA"/>
        </w:rPr>
      </w:pPr>
      <w:r>
        <w:rPr>
          <w:lang w:val="uk-UA"/>
        </w:rPr>
        <w:t xml:space="preserve">Перший заступник міського голови з питань </w:t>
      </w:r>
    </w:p>
    <w:p w14:paraId="72213D52" w14:textId="77777777" w:rsidR="00640210" w:rsidRDefault="00640210" w:rsidP="00640210">
      <w:pPr>
        <w:pStyle w:val="aa"/>
        <w:spacing w:after="0"/>
        <w:rPr>
          <w:rFonts w:ascii="Times New Roman CYR" w:hAnsi="Times New Roman CYR"/>
          <w:sz w:val="18"/>
          <w:lang w:val="uk-UA"/>
        </w:rPr>
      </w:pPr>
      <w:r>
        <w:rPr>
          <w:lang w:val="uk-UA"/>
        </w:rPr>
        <w:tab/>
        <w:t>діяльності виконавчих органів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Олексій МАЙБОРОДА</w:t>
      </w:r>
    </w:p>
    <w:p w14:paraId="003A794A" w14:textId="77777777" w:rsidR="00C15005" w:rsidRDefault="00C15005" w:rsidP="00396A85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14:paraId="5E4BC128" w14:textId="77777777" w:rsidR="00297423" w:rsidRDefault="00297423" w:rsidP="00396A85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14:paraId="1B3DFAFE" w14:textId="77777777" w:rsidR="00C15005" w:rsidRDefault="00C15005" w:rsidP="00396A85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14:paraId="33D2B3DF" w14:textId="77777777" w:rsidR="00F94BF5" w:rsidRPr="00E94D3D" w:rsidRDefault="002473A0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  <w:r>
        <w:rPr>
          <w:rFonts w:ascii="Times New Roman CYR" w:hAnsi="Times New Roman CYR"/>
          <w:sz w:val="18"/>
          <w:lang w:val="uk-UA"/>
        </w:rPr>
        <w:t>ГЕХАД Ельвіра</w:t>
      </w:r>
    </w:p>
    <w:p w14:paraId="354B446F" w14:textId="77777777" w:rsidR="00A0039C" w:rsidRDefault="00A0039C" w:rsidP="00A0039C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8"/>
          <w:szCs w:val="20"/>
          <w:lang w:val="uk-UA"/>
        </w:rPr>
      </w:pPr>
      <w:r>
        <w:rPr>
          <w:rFonts w:ascii="Times New Roman CYR" w:hAnsi="Times New Roman CYR"/>
          <w:sz w:val="18"/>
          <w:szCs w:val="20"/>
          <w:lang w:val="uk-UA"/>
        </w:rPr>
        <w:t>(05136) 55</w:t>
      </w:r>
      <w:r w:rsidR="002473A0">
        <w:rPr>
          <w:rFonts w:ascii="Times New Roman CYR" w:hAnsi="Times New Roman CYR"/>
          <w:sz w:val="18"/>
          <w:szCs w:val="20"/>
          <w:lang w:val="uk-UA"/>
        </w:rPr>
        <w:t>056</w:t>
      </w: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81"/>
        <w:gridCol w:w="2606"/>
        <w:gridCol w:w="1276"/>
        <w:gridCol w:w="992"/>
        <w:gridCol w:w="3685"/>
      </w:tblGrid>
      <w:tr w:rsidR="00A45DAA" w14:paraId="2108C7DD" w14:textId="77777777" w:rsidTr="003C4EBB">
        <w:tc>
          <w:tcPr>
            <w:tcW w:w="1081" w:type="dxa"/>
          </w:tcPr>
          <w:p w14:paraId="3C267E49" w14:textId="77777777" w:rsidR="00A45DAA" w:rsidRPr="00A45DAA" w:rsidRDefault="00A45DAA" w:rsidP="000F6724">
            <w:pPr>
              <w:spacing w:after="160" w:line="259" w:lineRule="auto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06" w:type="dxa"/>
            <w:vMerge w:val="restart"/>
          </w:tcPr>
          <w:p w14:paraId="2BC78977" w14:textId="77777777" w:rsidR="00A45DAA" w:rsidRDefault="00A45DAA" w:rsidP="00876B82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76" w:type="dxa"/>
          </w:tcPr>
          <w:p w14:paraId="20F176FE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992" w:type="dxa"/>
          </w:tcPr>
          <w:p w14:paraId="6A6EC32A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685" w:type="dxa"/>
          </w:tcPr>
          <w:p w14:paraId="36421ABE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A45DAA" w14:paraId="23B3B7F4" w14:textId="77777777" w:rsidTr="003C4EBB">
        <w:tc>
          <w:tcPr>
            <w:tcW w:w="1081" w:type="dxa"/>
          </w:tcPr>
          <w:p w14:paraId="68E81EC8" w14:textId="77777777" w:rsidR="00A45DAA" w:rsidRPr="00A05455" w:rsidRDefault="00A45DAA" w:rsidP="00A45DAA">
            <w:pPr>
              <w:pStyle w:val="a9"/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06" w:type="dxa"/>
            <w:vMerge/>
          </w:tcPr>
          <w:p w14:paraId="2BF1D305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76" w:type="dxa"/>
          </w:tcPr>
          <w:p w14:paraId="77394406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992" w:type="dxa"/>
          </w:tcPr>
          <w:p w14:paraId="6AF398E2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685" w:type="dxa"/>
          </w:tcPr>
          <w:p w14:paraId="1E3CF5F0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A05455" w14:paraId="2478E50D" w14:textId="77777777" w:rsidTr="003C4EBB">
        <w:tc>
          <w:tcPr>
            <w:tcW w:w="1081" w:type="dxa"/>
          </w:tcPr>
          <w:p w14:paraId="40A4D538" w14:textId="77777777" w:rsidR="00A05455" w:rsidRPr="00A05455" w:rsidRDefault="00A05455" w:rsidP="00876B82">
            <w:pPr>
              <w:pStyle w:val="a9"/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06" w:type="dxa"/>
          </w:tcPr>
          <w:p w14:paraId="0E94AD6C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76" w:type="dxa"/>
          </w:tcPr>
          <w:p w14:paraId="78CDC72C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992" w:type="dxa"/>
          </w:tcPr>
          <w:p w14:paraId="095ED301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685" w:type="dxa"/>
          </w:tcPr>
          <w:p w14:paraId="15D1961F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A05455" w14:paraId="46502239" w14:textId="77777777" w:rsidTr="003C4EBB">
        <w:tc>
          <w:tcPr>
            <w:tcW w:w="1081" w:type="dxa"/>
          </w:tcPr>
          <w:p w14:paraId="4CF7E9A1" w14:textId="77777777" w:rsidR="00A05455" w:rsidRPr="00A05455" w:rsidRDefault="00A05455" w:rsidP="00876B82">
            <w:pPr>
              <w:pStyle w:val="a9"/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06" w:type="dxa"/>
          </w:tcPr>
          <w:p w14:paraId="5DCAB162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  <w:p w14:paraId="4403EC05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76" w:type="dxa"/>
          </w:tcPr>
          <w:p w14:paraId="6582597A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992" w:type="dxa"/>
          </w:tcPr>
          <w:p w14:paraId="54AF791B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685" w:type="dxa"/>
          </w:tcPr>
          <w:p w14:paraId="6AC5EE34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A05455" w14:paraId="6305E6DC" w14:textId="77777777" w:rsidTr="003C4EBB">
        <w:tc>
          <w:tcPr>
            <w:tcW w:w="1081" w:type="dxa"/>
          </w:tcPr>
          <w:p w14:paraId="0B3DBCC0" w14:textId="77777777" w:rsidR="00A05455" w:rsidRPr="00876B82" w:rsidRDefault="00A05455" w:rsidP="00876B82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06" w:type="dxa"/>
          </w:tcPr>
          <w:p w14:paraId="5A7ED5A2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76" w:type="dxa"/>
          </w:tcPr>
          <w:p w14:paraId="4ED6976B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992" w:type="dxa"/>
          </w:tcPr>
          <w:p w14:paraId="197BCF79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685" w:type="dxa"/>
          </w:tcPr>
          <w:p w14:paraId="3DD30224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A05455" w14:paraId="577BE2DD" w14:textId="77777777" w:rsidTr="003C4EBB">
        <w:tc>
          <w:tcPr>
            <w:tcW w:w="1081" w:type="dxa"/>
          </w:tcPr>
          <w:p w14:paraId="74766035" w14:textId="77777777" w:rsidR="00A05455" w:rsidRPr="00A05455" w:rsidRDefault="00A05455" w:rsidP="00876B82">
            <w:pPr>
              <w:pStyle w:val="a9"/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06" w:type="dxa"/>
          </w:tcPr>
          <w:p w14:paraId="7C55CCBB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76" w:type="dxa"/>
          </w:tcPr>
          <w:p w14:paraId="029C2F54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992" w:type="dxa"/>
          </w:tcPr>
          <w:p w14:paraId="3CD053B3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685" w:type="dxa"/>
          </w:tcPr>
          <w:p w14:paraId="1F27DDFD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</w:tbl>
    <w:p w14:paraId="5B52543A" w14:textId="4A9B7D96" w:rsidR="006F7E05" w:rsidRDefault="006F7E05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4A2DCB1E" w14:textId="59D61FC1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068D117F" w14:textId="6CE4FB91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2793DFFD" w14:textId="6F04BF8E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243591D7" w14:textId="3628A445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5032C9A0" w14:textId="476DE1CE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5D7C7E24" w14:textId="0C0010E9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79956859" w14:textId="73D116E4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37680CB5" w14:textId="2DBC5A8A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2DEA315B" w14:textId="0C744601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63AE54F3" w14:textId="31FDDE25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7340128C" w14:textId="7C146E48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36D7AFE0" w14:textId="0B82F7A0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3A626109" w14:textId="6B315AAD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5F7098D4" w14:textId="7DA3F220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158CB229" w14:textId="519B7E2C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55444F6D" w14:textId="38A7E296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1BAC741A" w14:textId="41EEDA98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0344C832" w14:textId="00C0EAE1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03FF5C83" w14:textId="768CBC7C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1027E940" w14:textId="662C0035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4110E7CA" w14:textId="409917DC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4C3526D7" w14:textId="2E1FF0BB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1A62FB9F" w14:textId="625BB363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72FDD8BE" w14:textId="0F70F3ED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7B4A8B28" w14:textId="75C98958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4FA6F313" w14:textId="52C7EE5A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5B0FD35A" w14:textId="092C09AD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797BED7D" w14:textId="2252C4BB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5C51F833" w14:textId="4FAB9431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04610993" w14:textId="19B903DA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69D5858E" w14:textId="3F717DBD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7FF19DBD" w14:textId="733D52F1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12A3EE5A" w14:textId="35FB9D7B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10D546A9" w14:textId="6104861A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059982F1" w14:textId="6D4115D0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74EECA97" w14:textId="07DEF0C7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0EC7C7C1" w14:textId="2146F934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556BE016" w14:textId="2680A1EE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2FD0FD8E" w14:textId="77777777" w:rsidR="000F6724" w:rsidRDefault="000F6724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007620AC" w14:textId="77777777" w:rsidR="00A85105" w:rsidRDefault="00A85105" w:rsidP="00A85105">
      <w:pPr>
        <w:ind w:left="4248" w:firstLine="997"/>
        <w:rPr>
          <w:lang w:val="uk-UA"/>
        </w:rPr>
      </w:pPr>
      <w:r>
        <w:rPr>
          <w:lang w:val="uk-UA"/>
        </w:rPr>
        <w:t xml:space="preserve"> Додаток</w:t>
      </w:r>
    </w:p>
    <w:p w14:paraId="4ED013AA" w14:textId="77777777" w:rsidR="00A85105" w:rsidRDefault="00A85105" w:rsidP="00A85105">
      <w:pPr>
        <w:ind w:left="4248" w:firstLine="997"/>
        <w:rPr>
          <w:lang w:val="uk-UA"/>
        </w:rPr>
      </w:pPr>
      <w:r>
        <w:rPr>
          <w:lang w:val="uk-UA"/>
        </w:rPr>
        <w:t xml:space="preserve"> до рішення виконавчого комітету</w:t>
      </w:r>
    </w:p>
    <w:p w14:paraId="1F8F4EE8" w14:textId="77777777" w:rsidR="00A85105" w:rsidRDefault="00A85105" w:rsidP="00A85105">
      <w:pPr>
        <w:ind w:left="4248" w:firstLine="997"/>
        <w:rPr>
          <w:lang w:val="uk-UA"/>
        </w:rPr>
      </w:pPr>
      <w:r>
        <w:rPr>
          <w:lang w:val="uk-UA"/>
        </w:rPr>
        <w:t xml:space="preserve"> Южноукраїнської міської ради</w:t>
      </w:r>
    </w:p>
    <w:p w14:paraId="57D2D9AB" w14:textId="6DB6C34F" w:rsidR="00A85105" w:rsidRDefault="00A85105" w:rsidP="00A85105">
      <w:pPr>
        <w:ind w:left="4248"/>
        <w:rPr>
          <w:lang w:val="uk-UA"/>
        </w:rPr>
      </w:pPr>
      <w:r>
        <w:rPr>
          <w:lang w:val="uk-UA"/>
        </w:rPr>
        <w:t xml:space="preserve">                  від «_</w:t>
      </w:r>
      <w:r w:rsidR="007E314F">
        <w:rPr>
          <w:lang w:val="uk-UA"/>
        </w:rPr>
        <w:t>18</w:t>
      </w:r>
      <w:r>
        <w:rPr>
          <w:lang w:val="uk-UA"/>
        </w:rPr>
        <w:t>__»__</w:t>
      </w:r>
      <w:r w:rsidR="007E314F">
        <w:rPr>
          <w:lang w:val="uk-UA"/>
        </w:rPr>
        <w:t>09</w:t>
      </w:r>
      <w:r>
        <w:rPr>
          <w:lang w:val="uk-UA"/>
        </w:rPr>
        <w:t>___2023 №__</w:t>
      </w:r>
      <w:r w:rsidR="007E314F">
        <w:rPr>
          <w:lang w:val="uk-UA"/>
        </w:rPr>
        <w:t>286</w:t>
      </w:r>
      <w:r>
        <w:rPr>
          <w:lang w:val="uk-UA"/>
        </w:rPr>
        <w:t>__</w:t>
      </w:r>
    </w:p>
    <w:p w14:paraId="4EF56896" w14:textId="77777777" w:rsidR="00A85105" w:rsidRDefault="00A85105" w:rsidP="00A85105">
      <w:pPr>
        <w:jc w:val="center"/>
        <w:rPr>
          <w:lang w:val="uk-UA"/>
        </w:rPr>
      </w:pPr>
    </w:p>
    <w:p w14:paraId="37BA18CF" w14:textId="77777777" w:rsidR="006F7E05" w:rsidRDefault="006F7E05" w:rsidP="006F7E05">
      <w:pPr>
        <w:ind w:firstLine="709"/>
        <w:jc w:val="both"/>
        <w:rPr>
          <w:rFonts w:ascii="Times New Roman CYR" w:hAnsi="Times New Roman CYR"/>
          <w:lang w:val="uk-UA"/>
        </w:rPr>
      </w:pPr>
    </w:p>
    <w:p w14:paraId="113AE863" w14:textId="77777777" w:rsidR="00AE3DA9" w:rsidRDefault="00763B6F" w:rsidP="00A85105">
      <w:pPr>
        <w:pStyle w:val="aa"/>
        <w:spacing w:after="0"/>
        <w:ind w:firstLine="709"/>
        <w:jc w:val="center"/>
        <w:rPr>
          <w:lang w:val="uk-UA"/>
        </w:rPr>
      </w:pPr>
      <w:r>
        <w:rPr>
          <w:lang w:val="uk-UA"/>
        </w:rPr>
        <w:t xml:space="preserve"> </w:t>
      </w:r>
      <w:r w:rsidR="006F7E05" w:rsidRPr="00A431D2">
        <w:rPr>
          <w:lang w:val="uk-UA"/>
        </w:rPr>
        <w:t xml:space="preserve"> </w:t>
      </w:r>
      <w:r w:rsidR="006F7E05">
        <w:rPr>
          <w:lang w:val="uk-UA"/>
        </w:rPr>
        <w:t>Адресна г</w:t>
      </w:r>
      <w:r w:rsidR="006F7E05" w:rsidRPr="00A431D2">
        <w:rPr>
          <w:lang w:val="uk-UA"/>
        </w:rPr>
        <w:t xml:space="preserve">рошова допомога </w:t>
      </w:r>
      <w:r w:rsidR="006F7E05">
        <w:rPr>
          <w:lang w:val="uk-UA"/>
        </w:rPr>
        <w:t>малозабезпеченим особам</w:t>
      </w:r>
    </w:p>
    <w:p w14:paraId="7956A0A0" w14:textId="301ADA71" w:rsidR="006F7E05" w:rsidRDefault="006F7E05" w:rsidP="00A85105">
      <w:pPr>
        <w:pStyle w:val="aa"/>
        <w:spacing w:after="0"/>
        <w:ind w:firstLine="709"/>
        <w:jc w:val="center"/>
        <w:rPr>
          <w:lang w:val="uk-UA"/>
        </w:rPr>
      </w:pPr>
      <w:r>
        <w:rPr>
          <w:lang w:val="uk-UA"/>
        </w:rPr>
        <w:t xml:space="preserve"> та сім’ям, </w:t>
      </w:r>
    </w:p>
    <w:p w14:paraId="0B5D1BC1" w14:textId="77777777" w:rsidR="006F7E05" w:rsidRPr="00A431D2" w:rsidRDefault="006F7E05" w:rsidP="00A85105">
      <w:pPr>
        <w:pStyle w:val="aa"/>
        <w:spacing w:after="0"/>
        <w:ind w:firstLine="709"/>
        <w:jc w:val="center"/>
        <w:rPr>
          <w:lang w:val="uk-UA"/>
        </w:rPr>
      </w:pPr>
      <w:r>
        <w:rPr>
          <w:lang w:val="uk-UA"/>
        </w:rPr>
        <w:t>які перебувають у складних життєвих обставинах</w:t>
      </w:r>
    </w:p>
    <w:p w14:paraId="0DFE77E2" w14:textId="77777777" w:rsidR="006F7E05" w:rsidRPr="00A431D2" w:rsidRDefault="006F7E05" w:rsidP="00A85105">
      <w:pPr>
        <w:pStyle w:val="aa"/>
        <w:spacing w:after="0"/>
        <w:ind w:firstLine="709"/>
        <w:jc w:val="both"/>
        <w:rPr>
          <w:lang w:val="uk-UA"/>
        </w:rPr>
      </w:pPr>
    </w:p>
    <w:p w14:paraId="7649D87D" w14:textId="6AEB0043" w:rsidR="006F7E05" w:rsidRDefault="006F7E05" w:rsidP="006F7E05">
      <w:pPr>
        <w:ind w:firstLine="709"/>
        <w:jc w:val="both"/>
        <w:rPr>
          <w:lang w:val="uk-UA"/>
        </w:rPr>
      </w:pPr>
      <w:r>
        <w:rPr>
          <w:lang w:val="uk-UA"/>
        </w:rPr>
        <w:t>2.1.</w:t>
      </w:r>
      <w:r w:rsidRPr="003C209B">
        <w:rPr>
          <w:lang w:val="uk-UA"/>
        </w:rPr>
        <w:t xml:space="preserve"> </w:t>
      </w:r>
      <w:r w:rsidRPr="004E6332">
        <w:rPr>
          <w:lang w:val="uk-UA"/>
        </w:rPr>
        <w:t>Адресна грошова допомога малозабезпеченим особам та сім’ям, які перебувають у складних життєвих обставинах</w:t>
      </w:r>
      <w:r w:rsidRPr="003C209B">
        <w:rPr>
          <w:lang w:val="uk-UA"/>
        </w:rPr>
        <w:t xml:space="preserve"> </w:t>
      </w:r>
      <w:r>
        <w:rPr>
          <w:lang w:val="uk-UA"/>
        </w:rPr>
        <w:t>(далі - г</w:t>
      </w:r>
      <w:r w:rsidRPr="003C209B">
        <w:rPr>
          <w:lang w:val="uk-UA"/>
        </w:rPr>
        <w:t>рошова допомога</w:t>
      </w:r>
      <w:r>
        <w:rPr>
          <w:lang w:val="uk-UA"/>
        </w:rPr>
        <w:t>)</w:t>
      </w:r>
      <w:r w:rsidR="00D640F8">
        <w:rPr>
          <w:lang w:val="uk-UA"/>
        </w:rPr>
        <w:t>,</w:t>
      </w:r>
      <w:r w:rsidRPr="003C209B">
        <w:rPr>
          <w:lang w:val="uk-UA"/>
        </w:rPr>
        <w:t xml:space="preserve"> надається на підставі рішення виконавчого комітету </w:t>
      </w:r>
      <w:r>
        <w:rPr>
          <w:lang w:val="uk-UA"/>
        </w:rPr>
        <w:t xml:space="preserve">Южноукраїнської </w:t>
      </w:r>
      <w:r w:rsidRPr="003C209B">
        <w:rPr>
          <w:lang w:val="uk-UA"/>
        </w:rPr>
        <w:t>міської ради за заявою громадянина у зв’язку зі складними життєвими обставинами – обставинами, що об’єктивно порушують нормальну життєдіяльність особи, наслідки яких вона не може подолати самостійно (інвалідність, часткова втрата рухової активності у зв’язку із старістю або стан</w:t>
      </w:r>
      <w:r>
        <w:rPr>
          <w:lang w:val="uk-UA"/>
        </w:rPr>
        <w:t>ом здоров’я, самотність, відсут</w:t>
      </w:r>
      <w:r w:rsidRPr="003C209B">
        <w:rPr>
          <w:lang w:val="uk-UA"/>
        </w:rPr>
        <w:t>ність роботи, малозабезпеченість</w:t>
      </w:r>
      <w:r>
        <w:rPr>
          <w:lang w:val="uk-UA"/>
        </w:rPr>
        <w:t>,</w:t>
      </w:r>
      <w:r w:rsidRPr="003C209B">
        <w:rPr>
          <w:lang w:val="uk-UA"/>
        </w:rPr>
        <w:t xml:space="preserve"> тощо).</w:t>
      </w:r>
      <w:r w:rsidRPr="003C209B">
        <w:rPr>
          <w:lang w:val="uk-UA"/>
        </w:rPr>
        <w:tab/>
      </w:r>
    </w:p>
    <w:p w14:paraId="5475F509" w14:textId="77777777" w:rsidR="00AE3DA9" w:rsidRPr="00500A98" w:rsidRDefault="00AE3DA9" w:rsidP="006F7E05">
      <w:pPr>
        <w:ind w:firstLine="709"/>
        <w:jc w:val="both"/>
        <w:rPr>
          <w:color w:val="FF0000"/>
          <w:lang w:val="uk-UA"/>
        </w:rPr>
      </w:pPr>
    </w:p>
    <w:p w14:paraId="0A0326E1" w14:textId="4C464D49" w:rsidR="006F7E05" w:rsidRDefault="006F7E05" w:rsidP="006F7E05">
      <w:pPr>
        <w:ind w:firstLine="709"/>
        <w:jc w:val="both"/>
        <w:rPr>
          <w:lang w:val="uk-UA"/>
        </w:rPr>
      </w:pPr>
      <w:r>
        <w:rPr>
          <w:lang w:val="uk-UA"/>
        </w:rPr>
        <w:t xml:space="preserve">2.2. Грошова допомога надається один раз на рік на сім’ю у розмірі від 20% до 50% від прожиткового мінімуму для непрацездатного населення, затвердженого Законом України «Про </w:t>
      </w:r>
      <w:r w:rsidRPr="005465C1">
        <w:rPr>
          <w:lang w:val="uk-UA"/>
        </w:rPr>
        <w:t>Де</w:t>
      </w:r>
      <w:r>
        <w:rPr>
          <w:lang w:val="uk-UA"/>
        </w:rPr>
        <w:t xml:space="preserve">ржавний бюджет України» на відповідний рік. При цьому середньомісячний сукупний дохід на одну особу за три календарні місяці, що передують місяцю звернення за грошовою допомогою, не повинен </w:t>
      </w:r>
      <w:r w:rsidRPr="003C209B">
        <w:rPr>
          <w:lang w:val="uk-UA"/>
        </w:rPr>
        <w:t xml:space="preserve">перевищувати </w:t>
      </w:r>
      <w:r>
        <w:rPr>
          <w:lang w:val="uk-UA"/>
        </w:rPr>
        <w:t xml:space="preserve"> </w:t>
      </w:r>
      <w:r w:rsidRPr="003C209B">
        <w:rPr>
          <w:lang w:val="uk-UA"/>
        </w:rPr>
        <w:t>на од</w:t>
      </w:r>
      <w:r>
        <w:rPr>
          <w:lang w:val="uk-UA"/>
        </w:rPr>
        <w:t>ну особу в розрахунку на місяць</w:t>
      </w:r>
      <w:r w:rsidRPr="003C209B">
        <w:rPr>
          <w:lang w:val="uk-UA"/>
        </w:rPr>
        <w:t xml:space="preserve"> </w:t>
      </w:r>
      <w:r w:rsidRPr="00F42335">
        <w:rPr>
          <w:lang w:val="uk-UA"/>
        </w:rPr>
        <w:t>1,5 прожиткового мінімуму</w:t>
      </w:r>
      <w:r>
        <w:rPr>
          <w:lang w:val="uk-UA"/>
        </w:rPr>
        <w:t>,</w:t>
      </w:r>
      <w:r w:rsidRPr="00F42335">
        <w:rPr>
          <w:lang w:val="uk-UA"/>
        </w:rPr>
        <w:t xml:space="preserve"> </w:t>
      </w:r>
      <w:r>
        <w:rPr>
          <w:lang w:val="uk-UA"/>
        </w:rPr>
        <w:t xml:space="preserve">затвердженого станом на 1 січня поточного року. </w:t>
      </w:r>
      <w:r w:rsidRPr="002B61F3">
        <w:rPr>
          <w:lang w:val="uk-UA"/>
        </w:rPr>
        <w:t>До сукупного доходу не враховується дохід учасник</w:t>
      </w:r>
      <w:r>
        <w:rPr>
          <w:lang w:val="uk-UA"/>
        </w:rPr>
        <w:t>ів</w:t>
      </w:r>
      <w:r w:rsidRPr="002B61F3">
        <w:rPr>
          <w:lang w:val="uk-UA"/>
        </w:rPr>
        <w:t xml:space="preserve"> </w:t>
      </w:r>
      <w:r w:rsidR="00A85105" w:rsidRPr="00A85105">
        <w:rPr>
          <w:lang w:val="uk-UA"/>
        </w:rPr>
        <w:t>бойових дій</w:t>
      </w:r>
      <w:r w:rsidRPr="002B61F3">
        <w:rPr>
          <w:lang w:val="uk-UA"/>
        </w:rPr>
        <w:t xml:space="preserve"> </w:t>
      </w:r>
      <w:r w:rsidR="00D640F8">
        <w:rPr>
          <w:lang w:val="uk-UA"/>
        </w:rPr>
        <w:t>з</w:t>
      </w:r>
      <w:r w:rsidRPr="002B61F3">
        <w:rPr>
          <w:lang w:val="uk-UA"/>
        </w:rPr>
        <w:t xml:space="preserve">а період їх безпосередньої участі у </w:t>
      </w:r>
      <w:r w:rsidR="00A85105" w:rsidRPr="00A85105">
        <w:rPr>
          <w:lang w:val="uk-UA"/>
        </w:rPr>
        <w:t>бойових діях</w:t>
      </w:r>
      <w:r>
        <w:rPr>
          <w:lang w:val="uk-UA"/>
        </w:rPr>
        <w:t>.</w:t>
      </w:r>
      <w:r w:rsidRPr="002B61F3">
        <w:rPr>
          <w:lang w:val="uk-UA"/>
        </w:rPr>
        <w:t xml:space="preserve"> </w:t>
      </w:r>
    </w:p>
    <w:p w14:paraId="400FBC64" w14:textId="77777777" w:rsidR="00AE3DA9" w:rsidRDefault="00AE3DA9" w:rsidP="006F7E05">
      <w:pPr>
        <w:ind w:firstLine="709"/>
        <w:jc w:val="both"/>
        <w:rPr>
          <w:lang w:val="uk-UA"/>
        </w:rPr>
      </w:pPr>
    </w:p>
    <w:p w14:paraId="35F735C5" w14:textId="77777777" w:rsidR="006F7E05" w:rsidRDefault="006F7E05" w:rsidP="006F7E05">
      <w:pPr>
        <w:ind w:firstLine="709"/>
        <w:jc w:val="both"/>
        <w:rPr>
          <w:lang w:val="uk-UA"/>
        </w:rPr>
      </w:pPr>
      <w:r>
        <w:rPr>
          <w:lang w:val="uk-UA"/>
        </w:rPr>
        <w:t>2.3</w:t>
      </w:r>
      <w:r w:rsidRPr="00C84957">
        <w:rPr>
          <w:lang w:val="uk-UA"/>
        </w:rPr>
        <w:t>. У виняткових випадках грошова допомога надається</w:t>
      </w:r>
      <w:r w:rsidRPr="00285D79">
        <w:rPr>
          <w:lang w:val="uk-UA"/>
        </w:rPr>
        <w:t xml:space="preserve"> </w:t>
      </w:r>
      <w:r w:rsidRPr="00C84957">
        <w:rPr>
          <w:lang w:val="uk-UA"/>
        </w:rPr>
        <w:t>без урахування доходів</w:t>
      </w:r>
      <w:r>
        <w:rPr>
          <w:lang w:val="uk-UA"/>
        </w:rPr>
        <w:t>:</w:t>
      </w:r>
    </w:p>
    <w:p w14:paraId="67D68A99" w14:textId="77777777" w:rsidR="006F7E05" w:rsidRDefault="006F7E05" w:rsidP="006F7E05">
      <w:pPr>
        <w:ind w:firstLine="709"/>
        <w:jc w:val="both"/>
        <w:rPr>
          <w:lang w:val="uk-UA"/>
        </w:rPr>
      </w:pPr>
      <w:r>
        <w:rPr>
          <w:lang w:val="uk-UA"/>
        </w:rPr>
        <w:t xml:space="preserve">2.3.1. </w:t>
      </w:r>
      <w:r w:rsidR="00A85105" w:rsidRPr="00A85105">
        <w:rPr>
          <w:lang w:val="uk-UA"/>
        </w:rPr>
        <w:t>Внутрішньо переміщеним особам, які зареєстровані в Южноукраїнській міській територіальній громаді, які є особами з інвалідністю або знаходилися на стаціонарному лікуванні (з документальним підтвердженням)</w:t>
      </w:r>
      <w:r w:rsidRPr="00A85105">
        <w:rPr>
          <w:lang w:val="uk-UA"/>
        </w:rPr>
        <w:t>.</w:t>
      </w:r>
    </w:p>
    <w:p w14:paraId="2C900D17" w14:textId="77777777" w:rsidR="006F7E05" w:rsidRDefault="006F7E05" w:rsidP="006F7E05">
      <w:pPr>
        <w:ind w:firstLine="709"/>
        <w:jc w:val="both"/>
        <w:rPr>
          <w:lang w:val="uk-UA"/>
        </w:rPr>
      </w:pPr>
      <w:r>
        <w:rPr>
          <w:lang w:val="uk-UA"/>
        </w:rPr>
        <w:t>2.3.2. П</w:t>
      </w:r>
      <w:r w:rsidRPr="00C92EC1">
        <w:rPr>
          <w:lang w:val="uk-UA"/>
        </w:rPr>
        <w:t>отерпіли</w:t>
      </w:r>
      <w:r>
        <w:rPr>
          <w:lang w:val="uk-UA"/>
        </w:rPr>
        <w:t>м</w:t>
      </w:r>
      <w:r w:rsidRPr="00C92EC1">
        <w:rPr>
          <w:lang w:val="uk-UA"/>
        </w:rPr>
        <w:t xml:space="preserve"> внаслідок пожежі, стихійного лиха </w:t>
      </w:r>
      <w:r>
        <w:rPr>
          <w:lang w:val="uk-UA"/>
        </w:rPr>
        <w:t>з урахуванням</w:t>
      </w:r>
      <w:r w:rsidRPr="00C92EC1">
        <w:rPr>
          <w:lang w:val="uk-UA"/>
        </w:rPr>
        <w:t xml:space="preserve"> </w:t>
      </w:r>
      <w:r>
        <w:rPr>
          <w:lang w:val="uk-UA"/>
        </w:rPr>
        <w:t>отриманих збитків</w:t>
      </w:r>
      <w:r w:rsidR="00A85105">
        <w:rPr>
          <w:lang w:val="uk-UA"/>
        </w:rPr>
        <w:t xml:space="preserve"> (з документальним підтвердженням)</w:t>
      </w:r>
      <w:r>
        <w:rPr>
          <w:lang w:val="uk-UA"/>
        </w:rPr>
        <w:t xml:space="preserve"> у розмірі до трьох тисяч гривен</w:t>
      </w:r>
      <w:r w:rsidR="00D640F8">
        <w:rPr>
          <w:lang w:val="uk-UA"/>
        </w:rPr>
        <w:t>ь</w:t>
      </w:r>
      <w:r>
        <w:rPr>
          <w:lang w:val="uk-UA"/>
        </w:rPr>
        <w:t>.</w:t>
      </w:r>
    </w:p>
    <w:p w14:paraId="2D52E859" w14:textId="77777777" w:rsidR="006F7E05" w:rsidRDefault="006F7E05" w:rsidP="006F7E05">
      <w:pPr>
        <w:ind w:firstLine="709"/>
        <w:jc w:val="both"/>
        <w:rPr>
          <w:lang w:val="uk-UA"/>
        </w:rPr>
      </w:pPr>
      <w:r>
        <w:rPr>
          <w:lang w:val="uk-UA"/>
        </w:rPr>
        <w:t xml:space="preserve">2.3.3. </w:t>
      </w:r>
      <w:r w:rsidR="00A85105" w:rsidRPr="00A85105">
        <w:t>На проведення складних дороговартісних медичних операцій (крім онкологічних захворювань), у тому числі за межами міста, витрати на яку перевищують суму десять тисяч гривень (згідно з чеками та копіями рахунків в період проведення операції та лікування)</w:t>
      </w:r>
      <w:r w:rsidR="00D640F8">
        <w:rPr>
          <w:lang w:val="uk-UA"/>
        </w:rPr>
        <w:t>,</w:t>
      </w:r>
      <w:r w:rsidR="00A85105" w:rsidRPr="00A85105">
        <w:t xml:space="preserve"> у розмірі від трьох до п’яти тисяч гривень.</w:t>
      </w:r>
      <w:r w:rsidRPr="00C92EC1">
        <w:rPr>
          <w:lang w:val="uk-UA"/>
        </w:rPr>
        <w:t xml:space="preserve"> </w:t>
      </w:r>
    </w:p>
    <w:p w14:paraId="60A872A0" w14:textId="77777777" w:rsidR="006F7E05" w:rsidRDefault="006F7E05" w:rsidP="006F7E05">
      <w:pPr>
        <w:ind w:firstLine="709"/>
        <w:jc w:val="both"/>
        <w:rPr>
          <w:lang w:val="uk-UA"/>
        </w:rPr>
      </w:pPr>
      <w:r>
        <w:rPr>
          <w:lang w:val="uk-UA"/>
        </w:rPr>
        <w:t xml:space="preserve">2.3.4. Кожній особі з інвалідністю у випадку, коли сім’я складається із двох і більше осіб з інвалідністю, за умови їх особистого звернення. </w:t>
      </w:r>
    </w:p>
    <w:p w14:paraId="39424B3A" w14:textId="36BB1E1F" w:rsidR="006F7E05" w:rsidRDefault="006F7E05" w:rsidP="006F7E05">
      <w:pPr>
        <w:ind w:firstLine="709"/>
        <w:jc w:val="both"/>
        <w:rPr>
          <w:lang w:val="uk-UA"/>
        </w:rPr>
      </w:pPr>
      <w:r>
        <w:rPr>
          <w:lang w:val="uk-UA"/>
        </w:rPr>
        <w:t>2.3.5</w:t>
      </w:r>
      <w:r w:rsidRPr="005465C1">
        <w:rPr>
          <w:lang w:val="uk-UA"/>
        </w:rPr>
        <w:t>. Особам, які звільнені з місць позбавлення волі, що</w:t>
      </w:r>
      <w:r w:rsidRPr="00C84957">
        <w:rPr>
          <w:lang w:val="uk-UA"/>
        </w:rPr>
        <w:t xml:space="preserve"> раніше проживали </w:t>
      </w:r>
      <w:r>
        <w:rPr>
          <w:lang w:val="uk-UA"/>
        </w:rPr>
        <w:t>на території</w:t>
      </w:r>
      <w:r w:rsidRPr="00C84957">
        <w:rPr>
          <w:lang w:val="uk-UA"/>
        </w:rPr>
        <w:t xml:space="preserve"> Южноукраїнськ</w:t>
      </w:r>
      <w:r>
        <w:rPr>
          <w:lang w:val="uk-UA"/>
        </w:rPr>
        <w:t>ої міської територіальної громади</w:t>
      </w:r>
      <w:r w:rsidRPr="00C84957">
        <w:rPr>
          <w:lang w:val="uk-UA"/>
        </w:rPr>
        <w:t xml:space="preserve"> та повернулися за останнім місцем </w:t>
      </w:r>
      <w:r>
        <w:rPr>
          <w:lang w:val="uk-UA"/>
        </w:rPr>
        <w:t>проживання.</w:t>
      </w:r>
    </w:p>
    <w:p w14:paraId="437F6447" w14:textId="77777777" w:rsidR="00AE3DA9" w:rsidRDefault="00AE3DA9" w:rsidP="006F7E05">
      <w:pPr>
        <w:ind w:firstLine="709"/>
        <w:jc w:val="both"/>
        <w:rPr>
          <w:lang w:val="uk-UA"/>
        </w:rPr>
      </w:pPr>
    </w:p>
    <w:p w14:paraId="3F4CC783" w14:textId="77777777" w:rsidR="006F7E05" w:rsidRPr="00C92EC1" w:rsidRDefault="006F7E05" w:rsidP="006F7E05">
      <w:pPr>
        <w:ind w:firstLine="709"/>
        <w:rPr>
          <w:lang w:val="uk-UA"/>
        </w:rPr>
      </w:pPr>
      <w:r>
        <w:rPr>
          <w:lang w:val="uk-UA"/>
        </w:rPr>
        <w:t>2.4</w:t>
      </w:r>
      <w:r w:rsidRPr="00C92EC1">
        <w:rPr>
          <w:lang w:val="uk-UA"/>
        </w:rPr>
        <w:t>. Для призначення грошової допомоги необхідні наступні документи:</w:t>
      </w:r>
    </w:p>
    <w:p w14:paraId="7F8EC574" w14:textId="1BF1CE72" w:rsidR="006F7E05" w:rsidRPr="00007A36" w:rsidRDefault="00AE3DA9" w:rsidP="006F7E05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6F7E05" w:rsidRPr="00007A36">
        <w:rPr>
          <w:lang w:val="uk-UA"/>
        </w:rPr>
        <w:t xml:space="preserve">особиста заява або заява від </w:t>
      </w:r>
      <w:r w:rsidR="006F7E05">
        <w:rPr>
          <w:lang w:val="uk-UA"/>
        </w:rPr>
        <w:t>члена сім'ї, в якій</w:t>
      </w:r>
      <w:r w:rsidR="006F7E05" w:rsidRPr="00007A36">
        <w:rPr>
          <w:lang w:val="uk-UA"/>
        </w:rPr>
        <w:t xml:space="preserve"> вказується прізвище, ім’я по батькові заявника, його адреса та мотиви звернення;</w:t>
      </w:r>
    </w:p>
    <w:p w14:paraId="2339DD51" w14:textId="2689B2E6" w:rsidR="006F7E05" w:rsidRDefault="00AE3DA9" w:rsidP="006F7E05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6F7E05" w:rsidRPr="00007A36">
        <w:rPr>
          <w:lang w:val="uk-UA"/>
        </w:rPr>
        <w:t>довідка про склад сім’ї або довідк</w:t>
      </w:r>
      <w:r w:rsidR="006F7E05">
        <w:rPr>
          <w:lang w:val="uk-UA"/>
        </w:rPr>
        <w:t>а</w:t>
      </w:r>
      <w:r w:rsidR="006F7E05" w:rsidRPr="00007A36">
        <w:rPr>
          <w:lang w:val="uk-UA"/>
        </w:rPr>
        <w:t xml:space="preserve"> про взяття на облік для осіб, </w:t>
      </w:r>
      <w:r w:rsidR="006F7E05" w:rsidRPr="00007A36">
        <w:rPr>
          <w:color w:val="000000"/>
          <w:shd w:val="clear" w:color="auto" w:fill="FFFFFF"/>
          <w:lang w:val="uk-UA"/>
        </w:rPr>
        <w:t xml:space="preserve">які переміщуються з тимчасово окупованої території та районів проведення </w:t>
      </w:r>
      <w:r w:rsidR="00E16291">
        <w:rPr>
          <w:color w:val="000000"/>
          <w:shd w:val="clear" w:color="auto" w:fill="FFFFFF"/>
          <w:lang w:val="uk-UA"/>
        </w:rPr>
        <w:t>бойових дій</w:t>
      </w:r>
      <w:r w:rsidR="006F7E05" w:rsidRPr="00E4565A">
        <w:rPr>
          <w:lang w:val="uk-UA"/>
        </w:rPr>
        <w:t xml:space="preserve">; </w:t>
      </w:r>
    </w:p>
    <w:p w14:paraId="7DEC2EBC" w14:textId="0BA0DFF9" w:rsidR="006F7E05" w:rsidRPr="00E4565A" w:rsidRDefault="00AE3DA9" w:rsidP="006F7E05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A85105">
        <w:t>копія довідки про участь у бойових діях з зазначенням періоду участі (при потребі)</w:t>
      </w:r>
      <w:r w:rsidR="006F7E05">
        <w:rPr>
          <w:lang w:val="uk-UA"/>
        </w:rPr>
        <w:t>;</w:t>
      </w:r>
    </w:p>
    <w:p w14:paraId="68C9D8FB" w14:textId="35BD12B3" w:rsidR="006F7E05" w:rsidRDefault="00AE3DA9" w:rsidP="006F7E05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>-</w:t>
      </w:r>
      <w:r w:rsidR="006F7E05" w:rsidRPr="00E4565A">
        <w:rPr>
          <w:lang w:val="uk-UA"/>
        </w:rPr>
        <w:t>довідка</w:t>
      </w:r>
      <w:r w:rsidR="006F7E05" w:rsidRPr="00C84957">
        <w:rPr>
          <w:lang w:val="uk-UA"/>
        </w:rPr>
        <w:t xml:space="preserve"> про доходи кожного члена сім’ї (до членів сім’ї відносяться особи, які спільно проживають, пов’язані спільним побутом, мають взаємні права та обов’язки);</w:t>
      </w:r>
      <w:r w:rsidR="006F7E05" w:rsidRPr="000744F3">
        <w:rPr>
          <w:lang w:val="uk-UA"/>
        </w:rPr>
        <w:t xml:space="preserve"> </w:t>
      </w:r>
    </w:p>
    <w:p w14:paraId="22960A99" w14:textId="31831C31" w:rsidR="006F7E05" w:rsidRDefault="00AE3DA9" w:rsidP="006F7E05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6F7E05" w:rsidRPr="00394ED6">
        <w:rPr>
          <w:lang w:val="uk-UA"/>
        </w:rPr>
        <w:t xml:space="preserve">довідка з </w:t>
      </w:r>
      <w:r w:rsidR="00D640F8">
        <w:rPr>
          <w:lang w:val="uk-UA"/>
        </w:rPr>
        <w:t>Южноукраїнського відділу Вознесенської філії Миколаївського обласного центру зайнятості</w:t>
      </w:r>
      <w:r w:rsidR="006F7E05" w:rsidRPr="00394ED6">
        <w:rPr>
          <w:lang w:val="uk-UA"/>
        </w:rPr>
        <w:t xml:space="preserve"> для осіб, які зареєстровані як безробітні;</w:t>
      </w:r>
    </w:p>
    <w:p w14:paraId="71215B42" w14:textId="0DDD625D" w:rsidR="006F7E05" w:rsidRDefault="00AE3DA9" w:rsidP="006F7E05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6F7E05">
        <w:rPr>
          <w:lang w:val="uk-UA"/>
        </w:rPr>
        <w:t xml:space="preserve">довідка медичної установи про проведення складної медичної операції; </w:t>
      </w:r>
    </w:p>
    <w:p w14:paraId="27B6DE5A" w14:textId="0113461B" w:rsidR="006F7E05" w:rsidRDefault="00AE3DA9" w:rsidP="006F7E05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6F7E05">
        <w:rPr>
          <w:lang w:val="uk-UA"/>
        </w:rPr>
        <w:t>акт про наслідки пожежі (стихійного лиха), складений відповідними органами;</w:t>
      </w:r>
    </w:p>
    <w:p w14:paraId="2D7CE169" w14:textId="5B7535C0" w:rsidR="006F7E05" w:rsidRPr="00C84957" w:rsidRDefault="00AE3DA9" w:rsidP="006F7E05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6F7E05">
        <w:rPr>
          <w:lang w:val="uk-UA"/>
        </w:rPr>
        <w:t xml:space="preserve">довідка про звільнення </w:t>
      </w:r>
      <w:r w:rsidR="006F7E05" w:rsidRPr="00C84957">
        <w:rPr>
          <w:lang w:val="uk-UA"/>
        </w:rPr>
        <w:t>з місць позбавлення волі</w:t>
      </w:r>
      <w:r w:rsidR="006F7E05">
        <w:rPr>
          <w:lang w:val="uk-UA"/>
        </w:rPr>
        <w:t>;</w:t>
      </w:r>
    </w:p>
    <w:p w14:paraId="2AE05442" w14:textId="3A9BEC94" w:rsidR="006F7E05" w:rsidRDefault="00AE3DA9" w:rsidP="006F7E05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6F7E05">
        <w:rPr>
          <w:lang w:val="uk-UA"/>
        </w:rPr>
        <w:t>акт обстеження матеріально-побутових умов проживання заявника;</w:t>
      </w:r>
    </w:p>
    <w:p w14:paraId="7B0D3D04" w14:textId="0ACFC94E" w:rsidR="006F7E05" w:rsidRPr="00394ED6" w:rsidRDefault="00AE3DA9" w:rsidP="006F7E05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6F7E05" w:rsidRPr="00394ED6">
        <w:rPr>
          <w:lang w:val="uk-UA"/>
        </w:rPr>
        <w:t>реквізити банку;</w:t>
      </w:r>
    </w:p>
    <w:p w14:paraId="45EAC8E0" w14:textId="0936C98B" w:rsidR="006F7E05" w:rsidRDefault="00AE3DA9" w:rsidP="006F7E05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6F7E05">
        <w:rPr>
          <w:lang w:val="uk-UA"/>
        </w:rPr>
        <w:t>інші документи (</w:t>
      </w:r>
      <w:r w:rsidR="00D640F8">
        <w:rPr>
          <w:lang w:val="uk-UA"/>
        </w:rPr>
        <w:t>при потребі</w:t>
      </w:r>
      <w:r w:rsidR="006F7E05">
        <w:rPr>
          <w:lang w:val="uk-UA"/>
        </w:rPr>
        <w:t>).</w:t>
      </w:r>
    </w:p>
    <w:p w14:paraId="15DE937E" w14:textId="77777777" w:rsidR="00AE3DA9" w:rsidRDefault="00AE3DA9" w:rsidP="006F7E05">
      <w:pPr>
        <w:ind w:firstLine="709"/>
        <w:jc w:val="both"/>
        <w:rPr>
          <w:lang w:val="uk-UA"/>
        </w:rPr>
      </w:pPr>
    </w:p>
    <w:p w14:paraId="5B290E1E" w14:textId="16CD12E1" w:rsidR="006F7E05" w:rsidRDefault="006F7E05" w:rsidP="006F7E05">
      <w:pPr>
        <w:ind w:firstLine="709"/>
        <w:jc w:val="both"/>
        <w:rPr>
          <w:lang w:val="uk-UA"/>
        </w:rPr>
      </w:pPr>
      <w:r>
        <w:rPr>
          <w:lang w:val="uk-UA"/>
        </w:rPr>
        <w:t xml:space="preserve">2.5. Щомісяця надані документи виносяться на розгляд консультативно-дорадчого органу </w:t>
      </w:r>
      <w:r w:rsidR="00E16291">
        <w:rPr>
          <w:lang w:val="uk-UA"/>
        </w:rPr>
        <w:t xml:space="preserve">управління соціального захисту населення Южноукраїнської міської </w:t>
      </w:r>
      <w:r w:rsidR="00D640F8">
        <w:rPr>
          <w:lang w:val="uk-UA"/>
        </w:rPr>
        <w:t xml:space="preserve">ради </w:t>
      </w:r>
      <w:r>
        <w:rPr>
          <w:lang w:val="uk-UA"/>
        </w:rPr>
        <w:t>(далі – колегія). Колегія приймає рішення щодо виділення суми грошової допомоги у розмірах, визначених п. 2.2 та 2.3.3 даного Порядку.</w:t>
      </w:r>
    </w:p>
    <w:p w14:paraId="545A0DDD" w14:textId="77777777" w:rsidR="00AE3DA9" w:rsidRDefault="00AE3DA9" w:rsidP="006F7E05">
      <w:pPr>
        <w:ind w:firstLine="709"/>
        <w:jc w:val="both"/>
        <w:rPr>
          <w:lang w:val="uk-UA"/>
        </w:rPr>
      </w:pPr>
    </w:p>
    <w:p w14:paraId="510F7F72" w14:textId="77777777" w:rsidR="006F7E05" w:rsidRDefault="006F7E05" w:rsidP="006F7E05">
      <w:pPr>
        <w:ind w:firstLine="709"/>
        <w:jc w:val="both"/>
        <w:rPr>
          <w:lang w:val="uk-UA"/>
        </w:rPr>
      </w:pPr>
      <w:r>
        <w:rPr>
          <w:lang w:val="uk-UA"/>
        </w:rPr>
        <w:t>2.6. У наданні грошової допомоги може бути відмовлено, якщо:</w:t>
      </w:r>
    </w:p>
    <w:p w14:paraId="5A991D7E" w14:textId="67169D6E" w:rsidR="006F7E05" w:rsidRDefault="00AE3DA9" w:rsidP="006F7E05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6F7E05">
        <w:rPr>
          <w:lang w:val="uk-UA"/>
        </w:rPr>
        <w:t>колегією встановлені невідповідності між наданою громадянином інформацією про обставини, які обумовлюють надання допомоги</w:t>
      </w:r>
      <w:r w:rsidR="00D640F8">
        <w:rPr>
          <w:lang w:val="uk-UA"/>
        </w:rPr>
        <w:t>,</w:t>
      </w:r>
      <w:r w:rsidR="006F7E05">
        <w:rPr>
          <w:lang w:val="uk-UA"/>
        </w:rPr>
        <w:t xml:space="preserve"> та реальним станом справ;</w:t>
      </w:r>
    </w:p>
    <w:p w14:paraId="3F0D45E3" w14:textId="1DD2C61B" w:rsidR="006F7E05" w:rsidRDefault="00AE3DA9" w:rsidP="006F7E05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6F7E05">
        <w:rPr>
          <w:lang w:val="uk-UA"/>
        </w:rPr>
        <w:t xml:space="preserve">середньомісячний сукупний дохід сім'ї за попередні три місяці </w:t>
      </w:r>
      <w:r w:rsidR="006F7E05" w:rsidRPr="00C951F1">
        <w:rPr>
          <w:lang w:val="uk-UA"/>
        </w:rPr>
        <w:t xml:space="preserve">перевищує </w:t>
      </w:r>
      <w:r w:rsidR="006F7E05">
        <w:rPr>
          <w:lang w:val="uk-UA"/>
        </w:rPr>
        <w:t xml:space="preserve">              1,5</w:t>
      </w:r>
      <w:r w:rsidR="006F7E05" w:rsidRPr="00C951F1">
        <w:rPr>
          <w:lang w:val="uk-UA"/>
        </w:rPr>
        <w:t xml:space="preserve"> </w:t>
      </w:r>
      <w:r w:rsidR="006F7E05" w:rsidRPr="003C209B">
        <w:rPr>
          <w:lang w:val="uk-UA"/>
        </w:rPr>
        <w:t>прожитков</w:t>
      </w:r>
      <w:r w:rsidR="006F7E05">
        <w:rPr>
          <w:lang w:val="uk-UA"/>
        </w:rPr>
        <w:t>ого</w:t>
      </w:r>
      <w:r w:rsidR="006F7E05" w:rsidRPr="003C209B">
        <w:rPr>
          <w:lang w:val="uk-UA"/>
        </w:rPr>
        <w:t xml:space="preserve"> мінімум</w:t>
      </w:r>
      <w:r w:rsidR="006F7E05">
        <w:rPr>
          <w:lang w:val="uk-UA"/>
        </w:rPr>
        <w:t>у</w:t>
      </w:r>
      <w:r w:rsidR="006F7E05" w:rsidRPr="003C209B">
        <w:rPr>
          <w:lang w:val="uk-UA"/>
        </w:rPr>
        <w:t xml:space="preserve"> на одну особу в розрахунку на місяць, </w:t>
      </w:r>
      <w:r w:rsidR="006F7E05">
        <w:rPr>
          <w:lang w:val="uk-UA"/>
        </w:rPr>
        <w:t xml:space="preserve">затвердженого </w:t>
      </w:r>
      <w:r w:rsidR="00D640F8">
        <w:rPr>
          <w:lang w:val="uk-UA"/>
        </w:rPr>
        <w:t xml:space="preserve">Законом України «Про </w:t>
      </w:r>
      <w:r w:rsidR="00D640F8" w:rsidRPr="005465C1">
        <w:rPr>
          <w:lang w:val="uk-UA"/>
        </w:rPr>
        <w:t>Де</w:t>
      </w:r>
      <w:r w:rsidR="00D640F8">
        <w:rPr>
          <w:lang w:val="uk-UA"/>
        </w:rPr>
        <w:t xml:space="preserve">ржавний бюджет України» </w:t>
      </w:r>
      <w:r w:rsidR="006F7E05">
        <w:rPr>
          <w:lang w:val="uk-UA"/>
        </w:rPr>
        <w:t>станом на 1 січня поточного року;</w:t>
      </w:r>
    </w:p>
    <w:p w14:paraId="7B3EEA81" w14:textId="3A06C616" w:rsidR="006F7E05" w:rsidRDefault="00AE3DA9" w:rsidP="006F7E05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6F7E05">
        <w:rPr>
          <w:lang w:val="uk-UA"/>
        </w:rPr>
        <w:t>працездатні члени сім'ї не працюють, не служать, не навчаються за денною формою навчання у вищих навчальних закладах протягом трьох місяців, що передують місяцю звернення за допомогою (крім осіб, які в установленому порядку визнані безробітними</w:t>
      </w:r>
      <w:r w:rsidR="00D640F8">
        <w:rPr>
          <w:lang w:val="uk-UA"/>
        </w:rPr>
        <w:t>,</w:t>
      </w:r>
      <w:r w:rsidR="006F7E05">
        <w:rPr>
          <w:lang w:val="uk-UA"/>
        </w:rPr>
        <w:t xml:space="preserve"> і осіб, які доглядають за дітьми до досягнення ними трирічного віку або за дітьми, що потребують догляду протягом часу, визначеного у медичному висновку лікарсько-консультативної комісії, але не більше ніж до досягнення ними шестирічного віку; які доглядають за особами з інвалідністю І групи, або дітьми з інвалідністю віком до 16 років та особами, які досягли 80-річного віку);</w:t>
      </w:r>
    </w:p>
    <w:p w14:paraId="37B75D49" w14:textId="30EA1063" w:rsidR="006F7E05" w:rsidRDefault="00AE3DA9" w:rsidP="006F7E05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6F7E05">
        <w:rPr>
          <w:lang w:val="uk-UA"/>
        </w:rPr>
        <w:t>під час обстеження матеріально-побутових умов сім’ї з'ясовано, що сім'я має додаткові джерела для існування;</w:t>
      </w:r>
    </w:p>
    <w:p w14:paraId="10828E44" w14:textId="1E836A01" w:rsidR="006F7E05" w:rsidRDefault="00AE3DA9" w:rsidP="006F7E05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6F7E05">
        <w:rPr>
          <w:lang w:val="uk-UA"/>
        </w:rPr>
        <w:t>заявником не наданий повний пакет документів;</w:t>
      </w:r>
    </w:p>
    <w:p w14:paraId="7B988AE2" w14:textId="69A27F9E" w:rsidR="006F7E05" w:rsidRDefault="00AE3DA9" w:rsidP="006F7E05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6F7E05">
        <w:rPr>
          <w:lang w:val="uk-UA"/>
        </w:rPr>
        <w:t>заявник перебуває на повному державному утриманні.</w:t>
      </w:r>
    </w:p>
    <w:p w14:paraId="1A06B781" w14:textId="77777777" w:rsidR="00AE3DA9" w:rsidRDefault="00AE3DA9" w:rsidP="006F7E05">
      <w:pPr>
        <w:ind w:firstLine="709"/>
        <w:jc w:val="both"/>
        <w:rPr>
          <w:lang w:val="uk-UA"/>
        </w:rPr>
      </w:pPr>
    </w:p>
    <w:p w14:paraId="26150B8C" w14:textId="0EBA80F2" w:rsidR="006F7E05" w:rsidRDefault="006F7E05" w:rsidP="006F7E05">
      <w:pPr>
        <w:ind w:firstLine="709"/>
        <w:jc w:val="both"/>
        <w:rPr>
          <w:lang w:val="uk-UA"/>
        </w:rPr>
      </w:pPr>
      <w:r>
        <w:rPr>
          <w:lang w:val="uk-UA"/>
        </w:rPr>
        <w:t xml:space="preserve">2.7. У разі смерті заявника у період часу від подачі документів до моменту одержання допомоги, її виплата членам сім’ї (опікунам, піклувальникам) не проводиться. </w:t>
      </w:r>
    </w:p>
    <w:p w14:paraId="23F1766B" w14:textId="77777777" w:rsidR="00AE3DA9" w:rsidRDefault="00AE3DA9" w:rsidP="006F7E05">
      <w:pPr>
        <w:ind w:firstLine="709"/>
        <w:jc w:val="both"/>
        <w:rPr>
          <w:lang w:val="uk-UA"/>
        </w:rPr>
      </w:pPr>
    </w:p>
    <w:p w14:paraId="1068AEB0" w14:textId="0158AAAF" w:rsidR="006F7E05" w:rsidRDefault="006F7E05" w:rsidP="006F7E05">
      <w:pPr>
        <w:ind w:firstLine="709"/>
        <w:jc w:val="both"/>
        <w:rPr>
          <w:lang w:val="uk-UA"/>
        </w:rPr>
      </w:pPr>
      <w:r>
        <w:rPr>
          <w:lang w:val="uk-UA"/>
        </w:rPr>
        <w:t>2.8. Підставою для призначення грошової допомоги є рішення виконавчого комітету Южноукраїнської міської ради, підготовлене з урахуванням пропозицій колегії.</w:t>
      </w:r>
    </w:p>
    <w:p w14:paraId="4198BDD0" w14:textId="77777777" w:rsidR="00AE3DA9" w:rsidRDefault="00AE3DA9" w:rsidP="006F7E05">
      <w:pPr>
        <w:ind w:firstLine="709"/>
        <w:jc w:val="both"/>
        <w:rPr>
          <w:lang w:val="uk-UA"/>
        </w:rPr>
      </w:pPr>
    </w:p>
    <w:p w14:paraId="1B024B97" w14:textId="77777777" w:rsidR="006F7E05" w:rsidRDefault="006F7E05" w:rsidP="006F7E05">
      <w:pPr>
        <w:ind w:firstLine="709"/>
        <w:jc w:val="both"/>
        <w:rPr>
          <w:lang w:val="uk-UA"/>
        </w:rPr>
      </w:pPr>
      <w:r>
        <w:rPr>
          <w:lang w:val="uk-UA"/>
        </w:rPr>
        <w:t>2.9.</w:t>
      </w:r>
      <w:r w:rsidRPr="00BC5582">
        <w:rPr>
          <w:lang w:val="uk-UA"/>
        </w:rPr>
        <w:t xml:space="preserve"> </w:t>
      </w:r>
      <w:r>
        <w:rPr>
          <w:lang w:val="uk-UA"/>
        </w:rPr>
        <w:t xml:space="preserve">Виплата грошової допомоги за рішенням виконавчого комітету Южноукраїнської міської ради здійснюється </w:t>
      </w:r>
      <w:r w:rsidR="00E16291">
        <w:rPr>
          <w:lang w:val="uk-UA"/>
        </w:rPr>
        <w:t xml:space="preserve">управлінням соціального захисту наседення Южноукрїнської міської ради </w:t>
      </w:r>
      <w:r>
        <w:rPr>
          <w:lang w:val="uk-UA"/>
        </w:rPr>
        <w:t>через поштові відділення та відділення банків міста шляхом перерахування коштів на особові рахунки громадян, зазначен</w:t>
      </w:r>
      <w:r w:rsidR="00D640F8">
        <w:rPr>
          <w:lang w:val="uk-UA"/>
        </w:rPr>
        <w:t>их</w:t>
      </w:r>
      <w:r>
        <w:rPr>
          <w:lang w:val="uk-UA"/>
        </w:rPr>
        <w:t xml:space="preserve"> в їх заявах</w:t>
      </w:r>
      <w:r w:rsidR="00E16291">
        <w:rPr>
          <w:lang w:val="uk-UA"/>
        </w:rPr>
        <w:t>.</w:t>
      </w:r>
    </w:p>
    <w:p w14:paraId="421A956E" w14:textId="77777777" w:rsidR="006F7E05" w:rsidRDefault="006F7E05" w:rsidP="006F7E05">
      <w:pPr>
        <w:ind w:firstLine="709"/>
        <w:jc w:val="center"/>
        <w:rPr>
          <w:lang w:val="uk-UA"/>
        </w:rPr>
      </w:pPr>
    </w:p>
    <w:p w14:paraId="1005586E" w14:textId="77777777" w:rsidR="006F7E05" w:rsidRDefault="006F7E05" w:rsidP="001E7A6C">
      <w:pPr>
        <w:jc w:val="both"/>
        <w:rPr>
          <w:rFonts w:ascii="Times New Roman CYR" w:hAnsi="Times New Roman CYR"/>
          <w:bCs/>
          <w:sz w:val="28"/>
          <w:lang w:val="uk-UA"/>
        </w:rPr>
      </w:pPr>
    </w:p>
    <w:p w14:paraId="381E2394" w14:textId="77777777" w:rsidR="00A85105" w:rsidRPr="000C6A9E" w:rsidRDefault="00A85105" w:rsidP="00A85105">
      <w:r w:rsidRPr="000C6A9E">
        <w:t>Заступник міського голови з</w:t>
      </w:r>
    </w:p>
    <w:p w14:paraId="7747BC04" w14:textId="77777777" w:rsidR="00A85105" w:rsidRDefault="00A85105" w:rsidP="00A85105">
      <w:pPr>
        <w:rPr>
          <w:lang w:val="uk-UA"/>
        </w:rPr>
      </w:pPr>
      <w:r w:rsidRPr="000C6A9E">
        <w:t xml:space="preserve">питань діяльності виконавчих органів ради </w:t>
      </w:r>
      <w:r w:rsidRPr="000C6A9E">
        <w:tab/>
      </w:r>
      <w:r w:rsidRPr="000C6A9E">
        <w:tab/>
      </w:r>
      <w:r>
        <w:rPr>
          <w:lang w:val="uk-UA"/>
        </w:rPr>
        <w:tab/>
      </w:r>
      <w:r w:rsidRPr="000C6A9E">
        <w:t>М</w:t>
      </w:r>
      <w:r>
        <w:rPr>
          <w:lang w:val="uk-UA"/>
        </w:rPr>
        <w:t xml:space="preserve">арія </w:t>
      </w:r>
      <w:r w:rsidRPr="000C6A9E">
        <w:t>Д</w:t>
      </w:r>
      <w:r>
        <w:rPr>
          <w:lang w:val="uk-UA"/>
        </w:rPr>
        <w:t>РОЗДОВА</w:t>
      </w:r>
    </w:p>
    <w:sectPr w:rsidR="00A85105" w:rsidSect="007E314F">
      <w:headerReference w:type="default" r:id="rId10"/>
      <w:pgSz w:w="11906" w:h="16838"/>
      <w:pgMar w:top="1134" w:right="567" w:bottom="85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70D68" w14:textId="77777777" w:rsidR="00014CEC" w:rsidRDefault="00014CEC" w:rsidP="00D35E33">
      <w:r>
        <w:separator/>
      </w:r>
    </w:p>
  </w:endnote>
  <w:endnote w:type="continuationSeparator" w:id="0">
    <w:p w14:paraId="054C72DF" w14:textId="77777777" w:rsidR="00014CEC" w:rsidRDefault="00014CEC" w:rsidP="00D3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E17E6" w14:textId="77777777" w:rsidR="00014CEC" w:rsidRDefault="00014CEC" w:rsidP="00D35E33">
      <w:r>
        <w:separator/>
      </w:r>
    </w:p>
  </w:footnote>
  <w:footnote w:type="continuationSeparator" w:id="0">
    <w:p w14:paraId="56CD9178" w14:textId="77777777" w:rsidR="00014CEC" w:rsidRDefault="00014CEC" w:rsidP="00D3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1CC89" w14:textId="77777777" w:rsidR="00D35E33" w:rsidRPr="00D35E33" w:rsidRDefault="00CD3467" w:rsidP="00D35E33">
    <w:pPr>
      <w:pStyle w:val="a3"/>
      <w:jc w:val="center"/>
      <w:rPr>
        <w:lang w:val="uk-UA"/>
      </w:rPr>
    </w:pPr>
    <w:r>
      <w:rPr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236AB0"/>
    <w:multiLevelType w:val="hybridMultilevel"/>
    <w:tmpl w:val="F622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BF5"/>
    <w:rsid w:val="0000350D"/>
    <w:rsid w:val="00003D89"/>
    <w:rsid w:val="00005049"/>
    <w:rsid w:val="00014CEC"/>
    <w:rsid w:val="00020F30"/>
    <w:rsid w:val="00025BC2"/>
    <w:rsid w:val="00031D5C"/>
    <w:rsid w:val="00062925"/>
    <w:rsid w:val="00063E13"/>
    <w:rsid w:val="00082696"/>
    <w:rsid w:val="000839F6"/>
    <w:rsid w:val="0008530E"/>
    <w:rsid w:val="000964AE"/>
    <w:rsid w:val="000A22A2"/>
    <w:rsid w:val="000C7808"/>
    <w:rsid w:val="000E3C55"/>
    <w:rsid w:val="000F187C"/>
    <w:rsid w:val="000F33BC"/>
    <w:rsid w:val="000F6724"/>
    <w:rsid w:val="00110EA8"/>
    <w:rsid w:val="00113137"/>
    <w:rsid w:val="0015378B"/>
    <w:rsid w:val="00187D9C"/>
    <w:rsid w:val="001A12F6"/>
    <w:rsid w:val="001D3C48"/>
    <w:rsid w:val="001E1FF1"/>
    <w:rsid w:val="001E7A6C"/>
    <w:rsid w:val="001E7D4A"/>
    <w:rsid w:val="00230E34"/>
    <w:rsid w:val="00231DB9"/>
    <w:rsid w:val="00241F77"/>
    <w:rsid w:val="002473A0"/>
    <w:rsid w:val="00291050"/>
    <w:rsid w:val="00297423"/>
    <w:rsid w:val="002B3668"/>
    <w:rsid w:val="002C3952"/>
    <w:rsid w:val="002D2BC6"/>
    <w:rsid w:val="002D2E56"/>
    <w:rsid w:val="002F6B81"/>
    <w:rsid w:val="00302BBC"/>
    <w:rsid w:val="00311431"/>
    <w:rsid w:val="003162E5"/>
    <w:rsid w:val="00324AFC"/>
    <w:rsid w:val="00334BF6"/>
    <w:rsid w:val="0035440B"/>
    <w:rsid w:val="003706F3"/>
    <w:rsid w:val="00396A85"/>
    <w:rsid w:val="003C4EBB"/>
    <w:rsid w:val="003E1894"/>
    <w:rsid w:val="00403B16"/>
    <w:rsid w:val="00407A9E"/>
    <w:rsid w:val="004145FD"/>
    <w:rsid w:val="00441B72"/>
    <w:rsid w:val="00471B51"/>
    <w:rsid w:val="00491E24"/>
    <w:rsid w:val="004932A5"/>
    <w:rsid w:val="004A4F7D"/>
    <w:rsid w:val="004B1C5D"/>
    <w:rsid w:val="004D0463"/>
    <w:rsid w:val="004D652F"/>
    <w:rsid w:val="004E4991"/>
    <w:rsid w:val="004E5727"/>
    <w:rsid w:val="004E5F60"/>
    <w:rsid w:val="00527EF0"/>
    <w:rsid w:val="005341F6"/>
    <w:rsid w:val="00542DCE"/>
    <w:rsid w:val="005726B7"/>
    <w:rsid w:val="005772A5"/>
    <w:rsid w:val="00577B28"/>
    <w:rsid w:val="00580547"/>
    <w:rsid w:val="00583274"/>
    <w:rsid w:val="00590406"/>
    <w:rsid w:val="00597F03"/>
    <w:rsid w:val="005C3718"/>
    <w:rsid w:val="00640210"/>
    <w:rsid w:val="00647E06"/>
    <w:rsid w:val="00650A6D"/>
    <w:rsid w:val="00661CD0"/>
    <w:rsid w:val="00673258"/>
    <w:rsid w:val="0067640E"/>
    <w:rsid w:val="00687385"/>
    <w:rsid w:val="006A389E"/>
    <w:rsid w:val="006C37DB"/>
    <w:rsid w:val="006C45E2"/>
    <w:rsid w:val="006E4D98"/>
    <w:rsid w:val="006F7E05"/>
    <w:rsid w:val="00701C72"/>
    <w:rsid w:val="00713183"/>
    <w:rsid w:val="00746417"/>
    <w:rsid w:val="00752202"/>
    <w:rsid w:val="00763B6F"/>
    <w:rsid w:val="00794DE7"/>
    <w:rsid w:val="007A6890"/>
    <w:rsid w:val="007E314F"/>
    <w:rsid w:val="008040AE"/>
    <w:rsid w:val="0081106A"/>
    <w:rsid w:val="008202E6"/>
    <w:rsid w:val="008228DF"/>
    <w:rsid w:val="00835DE8"/>
    <w:rsid w:val="00843EE9"/>
    <w:rsid w:val="00876A41"/>
    <w:rsid w:val="00876B82"/>
    <w:rsid w:val="008772FF"/>
    <w:rsid w:val="008945C3"/>
    <w:rsid w:val="008A6395"/>
    <w:rsid w:val="008F4A1C"/>
    <w:rsid w:val="00903CB4"/>
    <w:rsid w:val="009042CC"/>
    <w:rsid w:val="00904439"/>
    <w:rsid w:val="00917712"/>
    <w:rsid w:val="00930406"/>
    <w:rsid w:val="00946076"/>
    <w:rsid w:val="00952A76"/>
    <w:rsid w:val="00967E65"/>
    <w:rsid w:val="00974CDC"/>
    <w:rsid w:val="00995F10"/>
    <w:rsid w:val="009C14AE"/>
    <w:rsid w:val="009D1880"/>
    <w:rsid w:val="009F6BE5"/>
    <w:rsid w:val="00A0039C"/>
    <w:rsid w:val="00A04A58"/>
    <w:rsid w:val="00A05455"/>
    <w:rsid w:val="00A20557"/>
    <w:rsid w:val="00A213C7"/>
    <w:rsid w:val="00A21697"/>
    <w:rsid w:val="00A234DC"/>
    <w:rsid w:val="00A45DAA"/>
    <w:rsid w:val="00A61D91"/>
    <w:rsid w:val="00A75BE6"/>
    <w:rsid w:val="00A85105"/>
    <w:rsid w:val="00AA1864"/>
    <w:rsid w:val="00AA3BB4"/>
    <w:rsid w:val="00AA4698"/>
    <w:rsid w:val="00AE3C22"/>
    <w:rsid w:val="00AE3DA9"/>
    <w:rsid w:val="00B011A2"/>
    <w:rsid w:val="00B15719"/>
    <w:rsid w:val="00B17692"/>
    <w:rsid w:val="00B40182"/>
    <w:rsid w:val="00B51373"/>
    <w:rsid w:val="00B777D2"/>
    <w:rsid w:val="00B81A8F"/>
    <w:rsid w:val="00B93631"/>
    <w:rsid w:val="00BB0030"/>
    <w:rsid w:val="00BB2D62"/>
    <w:rsid w:val="00BC7069"/>
    <w:rsid w:val="00BD5953"/>
    <w:rsid w:val="00BF4D00"/>
    <w:rsid w:val="00C10620"/>
    <w:rsid w:val="00C15005"/>
    <w:rsid w:val="00C21432"/>
    <w:rsid w:val="00C263F0"/>
    <w:rsid w:val="00C3275F"/>
    <w:rsid w:val="00C37EEF"/>
    <w:rsid w:val="00C454EB"/>
    <w:rsid w:val="00C56AC2"/>
    <w:rsid w:val="00C63C90"/>
    <w:rsid w:val="00C71D66"/>
    <w:rsid w:val="00C95069"/>
    <w:rsid w:val="00CB251C"/>
    <w:rsid w:val="00CD3467"/>
    <w:rsid w:val="00CF170A"/>
    <w:rsid w:val="00D2164C"/>
    <w:rsid w:val="00D35E33"/>
    <w:rsid w:val="00D61963"/>
    <w:rsid w:val="00D640F8"/>
    <w:rsid w:val="00D67736"/>
    <w:rsid w:val="00DA03B5"/>
    <w:rsid w:val="00DB3582"/>
    <w:rsid w:val="00DB6662"/>
    <w:rsid w:val="00DC12EF"/>
    <w:rsid w:val="00DC1562"/>
    <w:rsid w:val="00DF33C8"/>
    <w:rsid w:val="00DF69BE"/>
    <w:rsid w:val="00E036B9"/>
    <w:rsid w:val="00E11FDE"/>
    <w:rsid w:val="00E1429B"/>
    <w:rsid w:val="00E16291"/>
    <w:rsid w:val="00E34270"/>
    <w:rsid w:val="00E731BC"/>
    <w:rsid w:val="00E94D3D"/>
    <w:rsid w:val="00EA7005"/>
    <w:rsid w:val="00EC7FA8"/>
    <w:rsid w:val="00F0087D"/>
    <w:rsid w:val="00F027EC"/>
    <w:rsid w:val="00F171B2"/>
    <w:rsid w:val="00F22293"/>
    <w:rsid w:val="00F2740E"/>
    <w:rsid w:val="00F57CF9"/>
    <w:rsid w:val="00F6269F"/>
    <w:rsid w:val="00F726DF"/>
    <w:rsid w:val="00F91A01"/>
    <w:rsid w:val="00F94BF5"/>
    <w:rsid w:val="00FB6AB7"/>
    <w:rsid w:val="00FB6E5C"/>
    <w:rsid w:val="00FC5447"/>
    <w:rsid w:val="00FD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20D2B8"/>
  <w15:docId w15:val="{0E542B44-DE65-4E16-892D-2D529F1C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  <w:style w:type="paragraph" w:styleId="21">
    <w:name w:val="Body Text Indent 2"/>
    <w:basedOn w:val="a"/>
    <w:link w:val="22"/>
    <w:rsid w:val="008228DF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8228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8228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22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35E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35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"/>
    <w:basedOn w:val="a"/>
    <w:rsid w:val="00903CB4"/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uiPriority w:val="39"/>
    <w:rsid w:val="006F7E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DEADC-F462-4687-A2E6-046326D0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164</cp:revision>
  <cp:lastPrinted>2023-09-18T10:43:00Z</cp:lastPrinted>
  <dcterms:created xsi:type="dcterms:W3CDTF">2022-06-01T07:24:00Z</dcterms:created>
  <dcterms:modified xsi:type="dcterms:W3CDTF">2023-09-20T08:11:00Z</dcterms:modified>
</cp:coreProperties>
</file>